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B397A3" w14:textId="2F8A4FF7" w:rsidR="00B62D4B" w:rsidRPr="00DD7FFA" w:rsidRDefault="00B62D4B" w:rsidP="00B62D4B">
      <w:pPr>
        <w:tabs>
          <w:tab w:val="center" w:pos="4536"/>
          <w:tab w:val="right" w:pos="8280"/>
          <w:tab w:val="right" w:pos="9639"/>
        </w:tabs>
        <w:ind w:right="2"/>
        <w:rPr>
          <w:rFonts w:ascii="Arial" w:hAnsi="Arial" w:cs="Arial"/>
          <w:b/>
          <w:bCs/>
          <w:sz w:val="28"/>
        </w:rPr>
      </w:pPr>
      <w:r w:rsidRPr="00DD7FFA">
        <w:rPr>
          <w:rFonts w:ascii="Arial" w:hAnsi="Arial" w:cs="Arial"/>
          <w:b/>
          <w:bCs/>
          <w:sz w:val="28"/>
        </w:rPr>
        <w:t>3GPP TSG RAN WG1 #10</w:t>
      </w:r>
      <w:r w:rsidR="00E51DC0">
        <w:rPr>
          <w:rFonts w:ascii="Arial" w:hAnsi="Arial" w:cs="Arial" w:hint="eastAsia"/>
          <w:b/>
          <w:bCs/>
          <w:sz w:val="28"/>
        </w:rPr>
        <w:t>4</w:t>
      </w:r>
      <w:r w:rsidRPr="00DD7FFA">
        <w:rPr>
          <w:rFonts w:ascii="Arial" w:hAnsi="Arial" w:cs="Arial"/>
          <w:b/>
          <w:bCs/>
          <w:sz w:val="28"/>
        </w:rPr>
        <w:t>e</w:t>
      </w:r>
      <w:r w:rsidRPr="00DD7FFA">
        <w:rPr>
          <w:rFonts w:ascii="Arial" w:hAnsi="Arial" w:cs="Arial"/>
          <w:b/>
          <w:bCs/>
          <w:sz w:val="28"/>
        </w:rPr>
        <w:tab/>
      </w:r>
      <w:r w:rsidRPr="00DD7FFA">
        <w:rPr>
          <w:rFonts w:ascii="Arial" w:hAnsi="Arial" w:cs="Arial"/>
          <w:b/>
          <w:bCs/>
          <w:sz w:val="28"/>
        </w:rPr>
        <w:tab/>
      </w:r>
      <w:r w:rsidRPr="00DD7FFA">
        <w:rPr>
          <w:rFonts w:ascii="Arial" w:hAnsi="Arial" w:cs="Arial"/>
          <w:b/>
          <w:bCs/>
          <w:sz w:val="28"/>
        </w:rPr>
        <w:tab/>
      </w:r>
      <w:r w:rsidR="00350423" w:rsidRPr="00350423">
        <w:rPr>
          <w:rFonts w:ascii="Arial" w:hAnsi="Arial" w:cs="Arial"/>
          <w:b/>
          <w:bCs/>
          <w:sz w:val="28"/>
        </w:rPr>
        <w:t>R1-2101626</w:t>
      </w:r>
    </w:p>
    <w:p w14:paraId="75CD0B33" w14:textId="1243205D" w:rsidR="00B62D4B" w:rsidRPr="009826D6" w:rsidRDefault="00B62D4B" w:rsidP="00B62D4B">
      <w:pPr>
        <w:tabs>
          <w:tab w:val="center" w:pos="4536"/>
          <w:tab w:val="right" w:pos="9072"/>
        </w:tabs>
        <w:rPr>
          <w:rFonts w:ascii="Arial" w:eastAsia="ＭＳ 明朝" w:hAnsi="Arial" w:cs="Arial"/>
          <w:b/>
          <w:bCs/>
          <w:sz w:val="28"/>
        </w:rPr>
      </w:pPr>
      <w:proofErr w:type="gramStart"/>
      <w:r w:rsidRPr="00EE3647">
        <w:rPr>
          <w:rFonts w:ascii="Arial" w:eastAsia="ＭＳ 明朝" w:hAnsi="Arial" w:cs="Arial"/>
          <w:b/>
          <w:bCs/>
          <w:sz w:val="28"/>
        </w:rPr>
        <w:t>e-Meeting</w:t>
      </w:r>
      <w:proofErr w:type="gramEnd"/>
      <w:r w:rsidRPr="00EE3647">
        <w:rPr>
          <w:rFonts w:ascii="Arial" w:eastAsia="ＭＳ 明朝" w:hAnsi="Arial" w:cs="Arial"/>
          <w:b/>
          <w:bCs/>
          <w:sz w:val="28"/>
        </w:rPr>
        <w:t xml:space="preserve">, </w:t>
      </w:r>
      <w:r w:rsidR="00E51DC0">
        <w:rPr>
          <w:rFonts w:ascii="Arial" w:eastAsia="ＭＳ 明朝" w:hAnsi="Arial" w:cs="Arial"/>
          <w:b/>
          <w:bCs/>
          <w:sz w:val="28"/>
        </w:rPr>
        <w:t>January 25</w:t>
      </w:r>
      <w:r w:rsidRPr="003B4031">
        <w:rPr>
          <w:rFonts w:ascii="Arial" w:eastAsia="ＭＳ 明朝" w:hAnsi="Arial" w:cs="Arial"/>
          <w:b/>
          <w:bCs/>
          <w:sz w:val="28"/>
          <w:vertAlign w:val="superscript"/>
        </w:rPr>
        <w:t>th</w:t>
      </w:r>
      <w:r w:rsidR="00E51DC0">
        <w:rPr>
          <w:rFonts w:ascii="Arial" w:eastAsia="ＭＳ 明朝" w:hAnsi="Arial" w:cs="Arial"/>
          <w:b/>
          <w:bCs/>
          <w:sz w:val="28"/>
        </w:rPr>
        <w:t xml:space="preserve"> – February 5</w:t>
      </w:r>
      <w:r w:rsidRPr="003B4031">
        <w:rPr>
          <w:rFonts w:ascii="Arial" w:eastAsia="ＭＳ 明朝" w:hAnsi="Arial" w:cs="Arial"/>
          <w:b/>
          <w:bCs/>
          <w:sz w:val="28"/>
          <w:vertAlign w:val="superscript"/>
        </w:rPr>
        <w:t>th</w:t>
      </w:r>
      <w:r w:rsidR="00E51DC0">
        <w:rPr>
          <w:rFonts w:ascii="Arial" w:eastAsia="ＭＳ 明朝" w:hAnsi="Arial" w:cs="Arial"/>
          <w:b/>
          <w:bCs/>
          <w:sz w:val="28"/>
        </w:rPr>
        <w:t>, 2021</w:t>
      </w:r>
    </w:p>
    <w:p w14:paraId="07210D9E" w14:textId="77777777" w:rsidR="003F1BAF" w:rsidRPr="00B62D4B" w:rsidRDefault="003F1BAF" w:rsidP="001640AD">
      <w:pPr>
        <w:pStyle w:val="a8"/>
        <w:ind w:left="1800" w:hanging="1800"/>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77CA84AB"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6E4D63">
        <w:rPr>
          <w:sz w:val="24"/>
          <w:lang w:val="en-US"/>
        </w:rPr>
        <w:t>PU</w:t>
      </w:r>
      <w:r w:rsidR="006E4D63">
        <w:rPr>
          <w:rFonts w:hint="eastAsia"/>
          <w:sz w:val="24"/>
          <w:lang w:val="en-US" w:eastAsia="ja-JP"/>
        </w:rPr>
        <w:t>C</w:t>
      </w:r>
      <w:r w:rsidR="00DB7C55" w:rsidRPr="00DB7C55">
        <w:rPr>
          <w:sz w:val="24"/>
          <w:lang w:val="en-US"/>
        </w:rPr>
        <w:t>CH enhancements</w:t>
      </w:r>
      <w:r w:rsidR="006E4D63">
        <w:rPr>
          <w:sz w:val="24"/>
          <w:lang w:val="en-US"/>
        </w:rPr>
        <w:t xml:space="preserve"> for coverage enhancement</w:t>
      </w:r>
    </w:p>
    <w:p w14:paraId="33948831" w14:textId="474A7FC9"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0" w:name="Source"/>
      <w:bookmarkEnd w:id="0"/>
      <w:r w:rsidR="00D02352" w:rsidRPr="00393010">
        <w:rPr>
          <w:sz w:val="24"/>
          <w:lang w:val="en-US"/>
        </w:rPr>
        <w:tab/>
      </w:r>
      <w:r w:rsidR="006E4D63">
        <w:rPr>
          <w:sz w:val="24"/>
          <w:lang w:val="en-US"/>
        </w:rPr>
        <w:t>8.8.2</w:t>
      </w:r>
      <w:r w:rsidR="00DB7C55" w:rsidRPr="00DB7C55">
        <w:rPr>
          <w:sz w:val="24"/>
          <w:lang w:val="en-US"/>
        </w:rPr>
        <w:t xml:space="preserve"> </w:t>
      </w:r>
    </w:p>
    <w:p w14:paraId="64397E24" w14:textId="465B8075"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p>
    <w:p w14:paraId="0CA909B7" w14:textId="1A64AB54" w:rsidR="001D2A61" w:rsidRDefault="001D2A61" w:rsidP="00266986">
      <w:pPr>
        <w:pStyle w:val="1"/>
        <w:numPr>
          <w:ilvl w:val="0"/>
          <w:numId w:val="6"/>
        </w:numPr>
        <w:tabs>
          <w:tab w:val="num" w:pos="425"/>
        </w:tabs>
        <w:spacing w:before="180" w:after="120"/>
        <w:ind w:left="0" w:firstLine="0"/>
        <w:jc w:val="both"/>
        <w:rPr>
          <w:rFonts w:eastAsia="ＭＳ 明朝"/>
          <w:b/>
          <w:bCs/>
          <w:szCs w:val="24"/>
          <w:lang w:val="en-US"/>
        </w:rPr>
      </w:pPr>
      <w:r w:rsidRPr="0049194C">
        <w:rPr>
          <w:rFonts w:eastAsia="ＭＳ 明朝" w:hint="eastAsia"/>
          <w:b/>
          <w:bCs/>
          <w:szCs w:val="24"/>
          <w:lang w:val="en-US"/>
        </w:rPr>
        <w:t>Introductio</w:t>
      </w:r>
      <w:r w:rsidRPr="00EE092A">
        <w:rPr>
          <w:rFonts w:eastAsia="ＭＳ 明朝" w:hint="eastAsia"/>
          <w:b/>
          <w:bCs/>
          <w:szCs w:val="24"/>
          <w:lang w:val="en-US"/>
        </w:rPr>
        <w:t>n</w:t>
      </w:r>
    </w:p>
    <w:p w14:paraId="7224A207" w14:textId="02E61287" w:rsidR="007E2D01" w:rsidRPr="007852FC" w:rsidRDefault="00315BDB" w:rsidP="007852FC">
      <w:pPr>
        <w:pStyle w:val="1"/>
        <w:spacing w:before="180" w:after="120"/>
        <w:jc w:val="both"/>
        <w:rPr>
          <w:rFonts w:ascii="Times New Roman" w:hAnsi="Times New Roman"/>
          <w:sz w:val="22"/>
          <w:szCs w:val="22"/>
          <w:lang w:val="en-US"/>
        </w:rPr>
      </w:pPr>
      <w:r w:rsidRPr="007852FC">
        <w:rPr>
          <w:rFonts w:ascii="Times New Roman" w:hAnsi="Times New Roman"/>
          <w:sz w:val="22"/>
          <w:szCs w:val="22"/>
          <w:lang w:val="en-US"/>
        </w:rPr>
        <w:t>At the RAN1#90-e meeting</w:t>
      </w:r>
      <w:r w:rsidR="007E2D01" w:rsidRPr="007852FC">
        <w:rPr>
          <w:rFonts w:ascii="Times New Roman" w:hAnsi="Times New Roman"/>
          <w:sz w:val="22"/>
          <w:szCs w:val="22"/>
          <w:lang w:val="en-US"/>
        </w:rPr>
        <w:t xml:space="preserve">, </w:t>
      </w:r>
      <w:r w:rsidR="0037659D">
        <w:rPr>
          <w:rFonts w:ascii="Times New Roman" w:hAnsi="Times New Roman"/>
          <w:sz w:val="22"/>
          <w:szCs w:val="22"/>
          <w:lang w:val="en-US"/>
        </w:rPr>
        <w:t xml:space="preserve">a new </w:t>
      </w:r>
      <w:r w:rsidR="0037659D" w:rsidRPr="0037659D">
        <w:rPr>
          <w:rFonts w:ascii="Times New Roman" w:hAnsi="Times New Roman"/>
          <w:sz w:val="22"/>
          <w:szCs w:val="22"/>
          <w:lang w:val="en-US"/>
        </w:rPr>
        <w:t>WID [1] on “NR coverage enhancements” was approved. The detailed objectives</w:t>
      </w:r>
      <w:r w:rsidR="00871CB9">
        <w:rPr>
          <w:rFonts w:ascii="Times New Roman" w:hAnsi="Times New Roman"/>
          <w:sz w:val="22"/>
          <w:szCs w:val="22"/>
          <w:lang w:val="en-US"/>
        </w:rPr>
        <w:t xml:space="preserve"> of PUC</w:t>
      </w:r>
      <w:r w:rsidR="00871CB9" w:rsidRPr="005C68A4">
        <w:rPr>
          <w:rFonts w:ascii="Times New Roman" w:hAnsi="Times New Roman"/>
          <w:sz w:val="22"/>
          <w:szCs w:val="22"/>
          <w:lang w:val="en-US"/>
        </w:rPr>
        <w:t>CH enhancement</w:t>
      </w:r>
      <w:r w:rsidR="00871CB9">
        <w:rPr>
          <w:rFonts w:ascii="Times New Roman" w:hAnsi="Times New Roman"/>
          <w:sz w:val="22"/>
          <w:szCs w:val="22"/>
          <w:lang w:val="en-US"/>
        </w:rPr>
        <w:t>s</w:t>
      </w:r>
      <w:r w:rsidR="0037659D" w:rsidRPr="0037659D">
        <w:rPr>
          <w:rFonts w:ascii="Times New Roman" w:hAnsi="Times New Roman"/>
          <w:sz w:val="22"/>
          <w:szCs w:val="22"/>
          <w:lang w:val="en-US"/>
        </w:rPr>
        <w:t xml:space="preserve"> are as follows.</w:t>
      </w:r>
    </w:p>
    <w:p w14:paraId="0268CB1A" w14:textId="77777777" w:rsidR="007E2D01" w:rsidRPr="003F4DC4" w:rsidRDefault="007E2D01" w:rsidP="007E2D01">
      <w:pPr>
        <w:rPr>
          <w:sz w:val="22"/>
          <w:szCs w:val="22"/>
          <w:lang w:val="en-US"/>
        </w:rPr>
      </w:pPr>
    </w:p>
    <w:tbl>
      <w:tblPr>
        <w:tblStyle w:val="aff4"/>
        <w:tblW w:w="0" w:type="auto"/>
        <w:jc w:val="center"/>
        <w:tblLook w:val="04A0" w:firstRow="1" w:lastRow="0" w:firstColumn="1" w:lastColumn="0" w:noHBand="0" w:noVBand="1"/>
      </w:tblPr>
      <w:tblGrid>
        <w:gridCol w:w="9962"/>
      </w:tblGrid>
      <w:tr w:rsidR="007E2D01" w:rsidRPr="00A31D60" w14:paraId="49D5A62C" w14:textId="77777777" w:rsidTr="00B80C19">
        <w:trPr>
          <w:jc w:val="center"/>
        </w:trPr>
        <w:tc>
          <w:tcPr>
            <w:tcW w:w="10168" w:type="dxa"/>
          </w:tcPr>
          <w:p w14:paraId="4490B9BA" w14:textId="77777777" w:rsidR="006E4D63" w:rsidRPr="006E4D63" w:rsidRDefault="006E4D63" w:rsidP="006E4D63">
            <w:pPr>
              <w:spacing w:afterLines="50" w:after="120"/>
              <w:jc w:val="both"/>
              <w:rPr>
                <w:bCs/>
                <w:sz w:val="21"/>
                <w:szCs w:val="21"/>
                <w:lang w:eastAsia="zh-CN"/>
              </w:rPr>
            </w:pPr>
            <w:r w:rsidRPr="006E4D63">
              <w:rPr>
                <w:rFonts w:hint="eastAsia"/>
                <w:bCs/>
                <w:sz w:val="21"/>
                <w:szCs w:val="21"/>
                <w:lang w:eastAsia="zh-CN"/>
              </w:rPr>
              <w:t>T</w:t>
            </w:r>
            <w:r w:rsidRPr="006E4D63">
              <w:rPr>
                <w:bCs/>
                <w:sz w:val="21"/>
                <w:szCs w:val="21"/>
                <w:lang w:eastAsia="zh-CN"/>
              </w:rPr>
              <w:t xml:space="preserve">he objective of this work item is to specify enhancements for PUSCH, PUCCH and Msg3 PUSCH for both FR1 and FR2 as well as TDD and FDD. </w:t>
            </w:r>
          </w:p>
          <w:p w14:paraId="7F31FDD7" w14:textId="77777777" w:rsidR="006E4D63" w:rsidRPr="006E4D63" w:rsidRDefault="006E4D63" w:rsidP="006E4D63">
            <w:pPr>
              <w:spacing w:afterLines="50" w:after="120"/>
              <w:jc w:val="both"/>
              <w:rPr>
                <w:bCs/>
                <w:sz w:val="21"/>
                <w:szCs w:val="21"/>
              </w:rPr>
            </w:pPr>
            <w:r w:rsidRPr="006E4D63">
              <w:rPr>
                <w:bCs/>
                <w:sz w:val="21"/>
                <w:szCs w:val="21"/>
              </w:rPr>
              <w:t>The detailed objectives of the work item are as follows:</w:t>
            </w:r>
          </w:p>
          <w:p w14:paraId="4CCA72E2" w14:textId="77777777" w:rsidR="006E4D63" w:rsidRPr="006E4D63" w:rsidRDefault="006E4D63" w:rsidP="006E4D63">
            <w:pPr>
              <w:numPr>
                <w:ilvl w:val="0"/>
                <w:numId w:val="32"/>
              </w:numPr>
              <w:overflowPunct/>
              <w:autoSpaceDE/>
              <w:autoSpaceDN/>
              <w:adjustRightInd/>
              <w:spacing w:before="120" w:after="120" w:line="276" w:lineRule="auto"/>
              <w:ind w:hanging="357"/>
              <w:jc w:val="both"/>
              <w:textAlignment w:val="auto"/>
              <w:rPr>
                <w:sz w:val="21"/>
                <w:szCs w:val="21"/>
                <w:lang w:val="en-US" w:eastAsia="zh-CN"/>
              </w:rPr>
            </w:pPr>
            <w:r w:rsidRPr="006E4D63">
              <w:rPr>
                <w:rFonts w:hint="eastAsia"/>
                <w:sz w:val="21"/>
                <w:szCs w:val="21"/>
                <w:lang w:val="en-US" w:eastAsia="zh-CN"/>
              </w:rPr>
              <w:t>S</w:t>
            </w:r>
            <w:r w:rsidRPr="006E4D63">
              <w:rPr>
                <w:sz w:val="21"/>
                <w:szCs w:val="21"/>
                <w:lang w:val="en-US" w:eastAsia="zh-CN"/>
              </w:rPr>
              <w:t>pecification of PUCCH enhancements [RAN1, RAN4]</w:t>
            </w:r>
          </w:p>
          <w:p w14:paraId="0DA62B16" w14:textId="77777777" w:rsidR="006E4D63" w:rsidRPr="006E4D63" w:rsidRDefault="006E4D63" w:rsidP="006E4D63">
            <w:pPr>
              <w:numPr>
                <w:ilvl w:val="1"/>
                <w:numId w:val="32"/>
              </w:numPr>
              <w:overflowPunct/>
              <w:autoSpaceDE/>
              <w:autoSpaceDN/>
              <w:adjustRightInd/>
              <w:spacing w:before="120" w:after="120" w:line="276" w:lineRule="auto"/>
              <w:jc w:val="both"/>
              <w:textAlignment w:val="auto"/>
              <w:rPr>
                <w:sz w:val="21"/>
                <w:szCs w:val="21"/>
                <w:lang w:val="en-US" w:eastAsia="zh-CN"/>
              </w:rPr>
            </w:pPr>
            <w:r w:rsidRPr="006E4D63">
              <w:rPr>
                <w:sz w:val="21"/>
                <w:szCs w:val="21"/>
                <w:lang w:val="en-US" w:eastAsia="zh-CN"/>
              </w:rPr>
              <w:t>Specify signaling mechanism to support d</w:t>
            </w:r>
            <w:proofErr w:type="spellStart"/>
            <w:r w:rsidRPr="006E4D63">
              <w:rPr>
                <w:sz w:val="21"/>
                <w:szCs w:val="21"/>
              </w:rPr>
              <w:t>ynamic</w:t>
            </w:r>
            <w:proofErr w:type="spellEnd"/>
            <w:r w:rsidRPr="006E4D63">
              <w:rPr>
                <w:sz w:val="21"/>
                <w:szCs w:val="21"/>
              </w:rPr>
              <w:t xml:space="preserve"> PUCCH repetition factor indication [RAN1]</w:t>
            </w:r>
          </w:p>
          <w:p w14:paraId="68B383D6" w14:textId="4FF8ECB7" w:rsidR="007E2D01" w:rsidRPr="00871CB9" w:rsidRDefault="006E4D63" w:rsidP="00871CB9">
            <w:pPr>
              <w:numPr>
                <w:ilvl w:val="1"/>
                <w:numId w:val="32"/>
              </w:numPr>
              <w:overflowPunct/>
              <w:autoSpaceDE/>
              <w:autoSpaceDN/>
              <w:adjustRightInd/>
              <w:spacing w:before="120" w:after="120" w:line="276" w:lineRule="auto"/>
              <w:jc w:val="both"/>
              <w:textAlignment w:val="auto"/>
              <w:rPr>
                <w:sz w:val="21"/>
                <w:szCs w:val="21"/>
                <w:lang w:val="en-US" w:eastAsia="zh-CN"/>
              </w:rPr>
            </w:pPr>
            <w:r w:rsidRPr="006E4D63">
              <w:rPr>
                <w:sz w:val="21"/>
                <w:szCs w:val="21"/>
              </w:rPr>
              <w:t>Specify mechanism to support DMRS bundling across PUCCH repetitions [RAN1, RAN4]</w:t>
            </w:r>
          </w:p>
        </w:tc>
      </w:tr>
    </w:tbl>
    <w:p w14:paraId="2454C25F" w14:textId="77777777" w:rsidR="007E2D01" w:rsidRPr="00C42EE8" w:rsidRDefault="007E2D01" w:rsidP="007E2D01">
      <w:pPr>
        <w:spacing w:afterLines="50" w:after="120"/>
        <w:jc w:val="both"/>
        <w:rPr>
          <w:sz w:val="22"/>
          <w:szCs w:val="22"/>
        </w:rPr>
      </w:pPr>
    </w:p>
    <w:p w14:paraId="650FBB67" w14:textId="16E6421E" w:rsidR="0003376C" w:rsidRDefault="0003376C" w:rsidP="0003376C">
      <w:pPr>
        <w:spacing w:afterLines="50" w:after="120"/>
        <w:jc w:val="both"/>
        <w:rPr>
          <w:rFonts w:eastAsiaTheme="minorEastAsia"/>
          <w:sz w:val="22"/>
          <w:szCs w:val="22"/>
          <w:lang w:val="en-US"/>
        </w:rPr>
      </w:pPr>
      <w:r>
        <w:rPr>
          <w:rFonts w:eastAsiaTheme="minorEastAsia" w:hint="eastAsia"/>
          <w:sz w:val="22"/>
          <w:szCs w:val="22"/>
          <w:lang w:val="en-US"/>
        </w:rPr>
        <w:t>In this contribution, we discuss on the p</w:t>
      </w:r>
      <w:r w:rsidRPr="00E62471">
        <w:rPr>
          <w:rFonts w:eastAsiaTheme="minorEastAsia"/>
          <w:sz w:val="22"/>
          <w:szCs w:val="22"/>
          <w:lang w:val="en-US"/>
        </w:rPr>
        <w:t>otential techniques for coverage enhancements</w:t>
      </w:r>
      <w:r>
        <w:rPr>
          <w:rFonts w:eastAsiaTheme="minorEastAsia" w:hint="eastAsia"/>
          <w:sz w:val="22"/>
          <w:szCs w:val="22"/>
          <w:lang w:val="en-US"/>
        </w:rPr>
        <w:t xml:space="preserve"> for </w:t>
      </w:r>
      <w:r w:rsidR="006E4D63">
        <w:rPr>
          <w:rFonts w:eastAsiaTheme="minorEastAsia"/>
          <w:sz w:val="22"/>
          <w:szCs w:val="22"/>
          <w:lang w:val="en-US"/>
        </w:rPr>
        <w:t>PUC</w:t>
      </w:r>
      <w:r w:rsidR="00D25C5B">
        <w:rPr>
          <w:rFonts w:eastAsiaTheme="minorEastAsia"/>
          <w:sz w:val="22"/>
          <w:szCs w:val="22"/>
          <w:lang w:val="en-US"/>
        </w:rPr>
        <w:t>CH</w:t>
      </w:r>
      <w:r>
        <w:rPr>
          <w:rFonts w:eastAsiaTheme="minorEastAsia" w:hint="eastAsia"/>
          <w:sz w:val="22"/>
          <w:szCs w:val="22"/>
          <w:lang w:val="en-US"/>
        </w:rPr>
        <w:t>.</w:t>
      </w:r>
    </w:p>
    <w:p w14:paraId="763EDAF0" w14:textId="77777777" w:rsidR="002B07F3" w:rsidRPr="0003376C" w:rsidRDefault="002B07F3" w:rsidP="00127DA7">
      <w:pPr>
        <w:spacing w:afterLines="50" w:after="120"/>
        <w:jc w:val="both"/>
        <w:rPr>
          <w:rFonts w:eastAsiaTheme="minorEastAsia"/>
          <w:sz w:val="22"/>
          <w:szCs w:val="22"/>
          <w:lang w:val="en-US"/>
        </w:rPr>
      </w:pPr>
    </w:p>
    <w:p w14:paraId="0DDCE2F2" w14:textId="1FE1ED9F" w:rsidR="009517C5" w:rsidRPr="009C7E34" w:rsidRDefault="00101A83" w:rsidP="00E7441E">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6E4D63">
        <w:rPr>
          <w:rFonts w:eastAsia="ＭＳ 明朝"/>
          <w:b/>
          <w:bCs/>
          <w:szCs w:val="24"/>
          <w:lang w:val="en-US"/>
        </w:rPr>
        <w:t>PUCCH</w:t>
      </w:r>
      <w:r w:rsidR="00E7441E" w:rsidRPr="00E7441E">
        <w:rPr>
          <w:rFonts w:eastAsia="ＭＳ 明朝"/>
          <w:b/>
          <w:bCs/>
          <w:szCs w:val="24"/>
          <w:lang w:val="en-US"/>
        </w:rPr>
        <w:t xml:space="preserve"> enhancements</w:t>
      </w:r>
    </w:p>
    <w:p w14:paraId="33DC93EE" w14:textId="1236690D" w:rsidR="0088133A" w:rsidRPr="00D25C5B" w:rsidRDefault="0088133A" w:rsidP="0088133A">
      <w:pPr>
        <w:pStyle w:val="2"/>
        <w:rPr>
          <w:b/>
          <w:sz w:val="22"/>
          <w:szCs w:val="22"/>
          <w:lang w:val="en-US"/>
        </w:rPr>
      </w:pPr>
      <w:r>
        <w:rPr>
          <w:b/>
          <w:sz w:val="22"/>
          <w:szCs w:val="22"/>
          <w:lang w:val="en-US"/>
        </w:rPr>
        <w:t>2.1</w:t>
      </w:r>
      <w:r w:rsidRPr="00D25C5B">
        <w:rPr>
          <w:b/>
          <w:sz w:val="22"/>
          <w:szCs w:val="22"/>
          <w:lang w:val="en-US"/>
        </w:rPr>
        <w:t xml:space="preserve"> </w:t>
      </w:r>
      <w:r w:rsidR="006E4D63">
        <w:rPr>
          <w:b/>
          <w:sz w:val="22"/>
          <w:szCs w:val="22"/>
          <w:lang w:val="en-US"/>
        </w:rPr>
        <w:t>Dynamic PUCCH repetition factor indication</w:t>
      </w:r>
      <w:r w:rsidR="0066270D">
        <w:rPr>
          <w:b/>
          <w:sz w:val="22"/>
          <w:szCs w:val="22"/>
          <w:lang w:val="en-US"/>
        </w:rPr>
        <w:t xml:space="preserve"> </w:t>
      </w:r>
    </w:p>
    <w:p w14:paraId="2706F095" w14:textId="6176E727" w:rsidR="00CA6415" w:rsidRPr="00CA6415" w:rsidRDefault="006E4D63" w:rsidP="00CA6415">
      <w:pPr>
        <w:spacing w:afterLines="50" w:after="120"/>
        <w:jc w:val="both"/>
        <w:rPr>
          <w:sz w:val="22"/>
          <w:szCs w:val="22"/>
          <w:lang w:val="en-US"/>
        </w:rPr>
      </w:pPr>
      <w:r>
        <w:rPr>
          <w:rFonts w:hint="eastAsia"/>
          <w:sz w:val="22"/>
          <w:szCs w:val="22"/>
          <w:lang w:val="en-US"/>
        </w:rPr>
        <w:t xml:space="preserve">Dynamic PUCCH repetition factor indication was </w:t>
      </w:r>
      <w:r>
        <w:rPr>
          <w:sz w:val="22"/>
          <w:szCs w:val="22"/>
          <w:lang w:val="en-US"/>
        </w:rPr>
        <w:t>agreed</w:t>
      </w:r>
      <w:r>
        <w:rPr>
          <w:rFonts w:hint="eastAsia"/>
          <w:sz w:val="22"/>
          <w:szCs w:val="22"/>
          <w:lang w:val="en-US"/>
        </w:rPr>
        <w:t xml:space="preserve"> </w:t>
      </w:r>
      <w:r w:rsidR="00CA6415">
        <w:rPr>
          <w:sz w:val="22"/>
          <w:szCs w:val="22"/>
          <w:lang w:val="en-US"/>
        </w:rPr>
        <w:t xml:space="preserve">to </w:t>
      </w:r>
      <w:r w:rsidR="00472771">
        <w:rPr>
          <w:sz w:val="22"/>
          <w:szCs w:val="22"/>
          <w:lang w:val="en-US"/>
        </w:rPr>
        <w:t xml:space="preserve">be </w:t>
      </w:r>
      <w:r w:rsidR="00CA6415">
        <w:rPr>
          <w:sz w:val="22"/>
          <w:szCs w:val="22"/>
          <w:lang w:val="en-US"/>
        </w:rPr>
        <w:t>specif</w:t>
      </w:r>
      <w:r w:rsidR="00472771">
        <w:rPr>
          <w:sz w:val="22"/>
          <w:szCs w:val="22"/>
          <w:lang w:val="en-US"/>
        </w:rPr>
        <w:t>ied</w:t>
      </w:r>
      <w:r w:rsidR="00CA6415">
        <w:rPr>
          <w:sz w:val="22"/>
          <w:szCs w:val="22"/>
          <w:lang w:val="en-US"/>
        </w:rPr>
        <w:t xml:space="preserve"> for coverage enhancement in order to </w:t>
      </w:r>
      <w:r w:rsidR="000026A4">
        <w:rPr>
          <w:sz w:val="22"/>
          <w:szCs w:val="22"/>
          <w:lang w:val="en-US"/>
        </w:rPr>
        <w:t xml:space="preserve">dynamically </w:t>
      </w:r>
      <w:r w:rsidR="00CA6415">
        <w:rPr>
          <w:sz w:val="22"/>
          <w:szCs w:val="22"/>
          <w:lang w:val="en-US"/>
        </w:rPr>
        <w:t xml:space="preserve">indicate </w:t>
      </w:r>
      <w:r w:rsidR="000026A4">
        <w:rPr>
          <w:sz w:val="22"/>
          <w:szCs w:val="22"/>
          <w:lang w:val="en-US"/>
        </w:rPr>
        <w:t>appropriate</w:t>
      </w:r>
      <w:r w:rsidR="00CA6415">
        <w:rPr>
          <w:sz w:val="22"/>
          <w:szCs w:val="22"/>
          <w:lang w:val="en-US"/>
        </w:rPr>
        <w:t xml:space="preserve"> repetition factor with considering UE channel condition </w:t>
      </w:r>
      <w:r w:rsidR="00472771">
        <w:rPr>
          <w:sz w:val="22"/>
          <w:szCs w:val="22"/>
          <w:lang w:val="en-US"/>
        </w:rPr>
        <w:t>and/</w:t>
      </w:r>
      <w:r w:rsidR="00CA6415">
        <w:rPr>
          <w:sz w:val="22"/>
          <w:szCs w:val="22"/>
          <w:lang w:val="en-US"/>
        </w:rPr>
        <w:t>or location.</w:t>
      </w:r>
      <w:r w:rsidR="00CA6415">
        <w:rPr>
          <w:rFonts w:hint="eastAsia"/>
          <w:sz w:val="22"/>
          <w:szCs w:val="22"/>
          <w:lang w:val="en-US"/>
        </w:rPr>
        <w:t xml:space="preserve"> </w:t>
      </w:r>
      <w:r w:rsidR="00CA6415">
        <w:rPr>
          <w:sz w:val="22"/>
          <w:szCs w:val="22"/>
          <w:lang w:val="en-US"/>
        </w:rPr>
        <w:t>In Rel-15/16 specification</w:t>
      </w:r>
      <w:r w:rsidR="00CA6415" w:rsidRPr="00CA6415">
        <w:rPr>
          <w:sz w:val="22"/>
          <w:szCs w:val="22"/>
          <w:lang w:val="en-US"/>
        </w:rPr>
        <w:t xml:space="preserve">, single </w:t>
      </w:r>
      <w:r w:rsidR="00472771">
        <w:rPr>
          <w:sz w:val="22"/>
          <w:szCs w:val="22"/>
          <w:lang w:val="en-US"/>
        </w:rPr>
        <w:t>value</w:t>
      </w:r>
      <w:r w:rsidR="00472771" w:rsidRPr="00CA6415">
        <w:rPr>
          <w:sz w:val="22"/>
          <w:szCs w:val="22"/>
          <w:lang w:val="en-US"/>
        </w:rPr>
        <w:t xml:space="preserve"> </w:t>
      </w:r>
      <w:r w:rsidR="00CA6415" w:rsidRPr="00CA6415">
        <w:rPr>
          <w:sz w:val="22"/>
          <w:szCs w:val="22"/>
          <w:lang w:val="en-US"/>
        </w:rPr>
        <w:t>of PUCCH repetition</w:t>
      </w:r>
      <w:r w:rsidR="00CA6415">
        <w:rPr>
          <w:sz w:val="22"/>
          <w:szCs w:val="22"/>
          <w:lang w:val="en-US"/>
        </w:rPr>
        <w:t xml:space="preserve"> factor</w:t>
      </w:r>
      <w:r w:rsidR="00CA6415" w:rsidRPr="00CA6415">
        <w:rPr>
          <w:sz w:val="22"/>
          <w:szCs w:val="22"/>
          <w:lang w:val="en-US"/>
        </w:rPr>
        <w:t xml:space="preserve"> can be configured </w:t>
      </w:r>
      <w:r w:rsidR="00CA6415">
        <w:rPr>
          <w:sz w:val="22"/>
          <w:szCs w:val="22"/>
          <w:lang w:val="en-US"/>
        </w:rPr>
        <w:t xml:space="preserve">by RRC </w:t>
      </w:r>
      <w:r w:rsidR="00CA6415" w:rsidRPr="00CA6415">
        <w:rPr>
          <w:sz w:val="22"/>
          <w:szCs w:val="22"/>
          <w:lang w:val="en-US"/>
        </w:rPr>
        <w:t xml:space="preserve">for all PUCCH formats and </w:t>
      </w:r>
      <w:r w:rsidR="00CA6415">
        <w:rPr>
          <w:sz w:val="22"/>
          <w:szCs w:val="22"/>
          <w:lang w:val="en-US"/>
        </w:rPr>
        <w:t>PUCCH resources</w:t>
      </w:r>
      <w:r w:rsidR="00472771">
        <w:rPr>
          <w:sz w:val="22"/>
          <w:szCs w:val="22"/>
          <w:lang w:val="en-US"/>
        </w:rPr>
        <w:t>.</w:t>
      </w:r>
      <w:r w:rsidR="00CA6415">
        <w:rPr>
          <w:sz w:val="22"/>
          <w:szCs w:val="22"/>
          <w:lang w:val="en-US"/>
        </w:rPr>
        <w:t xml:space="preserve"> </w:t>
      </w:r>
      <w:r w:rsidR="00472771">
        <w:rPr>
          <w:sz w:val="22"/>
          <w:szCs w:val="22"/>
          <w:lang w:val="en-US"/>
        </w:rPr>
        <w:t xml:space="preserve">Hence, </w:t>
      </w:r>
      <w:r w:rsidR="00CA6415">
        <w:rPr>
          <w:sz w:val="22"/>
          <w:szCs w:val="22"/>
          <w:lang w:val="en-US"/>
        </w:rPr>
        <w:t>d</w:t>
      </w:r>
      <w:r w:rsidR="00CA6415" w:rsidRPr="00CA6415">
        <w:rPr>
          <w:sz w:val="22"/>
          <w:szCs w:val="22"/>
          <w:lang w:val="en-US"/>
        </w:rPr>
        <w:t xml:space="preserve">ifferent </w:t>
      </w:r>
      <w:r w:rsidR="00472771">
        <w:rPr>
          <w:sz w:val="22"/>
          <w:szCs w:val="22"/>
          <w:lang w:val="en-US"/>
        </w:rPr>
        <w:t>values</w:t>
      </w:r>
      <w:r w:rsidR="00472771" w:rsidRPr="00CA6415">
        <w:rPr>
          <w:sz w:val="22"/>
          <w:szCs w:val="22"/>
          <w:lang w:val="en-US"/>
        </w:rPr>
        <w:t xml:space="preserve"> </w:t>
      </w:r>
      <w:r w:rsidR="00CA6415" w:rsidRPr="00CA6415">
        <w:rPr>
          <w:sz w:val="22"/>
          <w:szCs w:val="22"/>
          <w:lang w:val="en-US"/>
        </w:rPr>
        <w:t xml:space="preserve">of PUCCH repetition </w:t>
      </w:r>
      <w:r w:rsidR="00CA6415">
        <w:rPr>
          <w:sz w:val="22"/>
          <w:szCs w:val="22"/>
          <w:lang w:val="en-US"/>
        </w:rPr>
        <w:t>factor can</w:t>
      </w:r>
      <w:r w:rsidR="00472771">
        <w:rPr>
          <w:sz w:val="22"/>
          <w:szCs w:val="22"/>
          <w:lang w:val="en-US"/>
        </w:rPr>
        <w:t>no</w:t>
      </w:r>
      <w:r w:rsidR="00CA6415">
        <w:rPr>
          <w:sz w:val="22"/>
          <w:szCs w:val="22"/>
          <w:lang w:val="en-US"/>
        </w:rPr>
        <w:t>t</w:t>
      </w:r>
      <w:r w:rsidR="00CA6415" w:rsidRPr="00CA6415">
        <w:rPr>
          <w:sz w:val="22"/>
          <w:szCs w:val="22"/>
          <w:lang w:val="en-US"/>
        </w:rPr>
        <w:t xml:space="preserve"> be configured </w:t>
      </w:r>
      <w:r w:rsidR="00472771">
        <w:rPr>
          <w:sz w:val="22"/>
          <w:szCs w:val="22"/>
          <w:lang w:val="en-US"/>
        </w:rPr>
        <w:t>for different PUCCH formats and PUCCH resources, and the value of PUCCH repetition factor cannot be dynamically changed</w:t>
      </w:r>
      <w:r w:rsidR="00CA6415" w:rsidRPr="00CA6415">
        <w:rPr>
          <w:sz w:val="22"/>
          <w:szCs w:val="22"/>
          <w:lang w:val="en-US"/>
        </w:rPr>
        <w:t>.</w:t>
      </w:r>
    </w:p>
    <w:p w14:paraId="09BE0851" w14:textId="43ABD551" w:rsidR="00CA6415" w:rsidRDefault="00CA6415" w:rsidP="006E4D63">
      <w:pPr>
        <w:spacing w:afterLines="50" w:after="120"/>
        <w:jc w:val="both"/>
        <w:rPr>
          <w:sz w:val="22"/>
          <w:szCs w:val="22"/>
          <w:lang w:val="en-US"/>
        </w:rPr>
      </w:pPr>
      <w:r>
        <w:rPr>
          <w:rFonts w:hint="eastAsia"/>
          <w:sz w:val="22"/>
          <w:szCs w:val="22"/>
          <w:lang w:val="en-US"/>
        </w:rPr>
        <w:t xml:space="preserve">In order to </w:t>
      </w:r>
      <w:r>
        <w:rPr>
          <w:sz w:val="22"/>
          <w:szCs w:val="22"/>
          <w:lang w:val="en-US"/>
        </w:rPr>
        <w:t>realize</w:t>
      </w:r>
      <w:r>
        <w:rPr>
          <w:rFonts w:hint="eastAsia"/>
          <w:sz w:val="22"/>
          <w:szCs w:val="22"/>
          <w:lang w:val="en-US"/>
        </w:rPr>
        <w:t xml:space="preserve"> the dynamic PUCCH repetition factor indication, </w:t>
      </w:r>
      <w:r>
        <w:rPr>
          <w:sz w:val="22"/>
          <w:szCs w:val="22"/>
          <w:lang w:val="en-US"/>
        </w:rPr>
        <w:t>three options can be considered</w:t>
      </w:r>
      <w:r w:rsidR="000026A4">
        <w:rPr>
          <w:sz w:val="22"/>
          <w:szCs w:val="22"/>
          <w:lang w:val="en-US"/>
        </w:rPr>
        <w:t xml:space="preserve"> as follows</w:t>
      </w:r>
      <w:r>
        <w:rPr>
          <w:sz w:val="22"/>
          <w:szCs w:val="22"/>
          <w:lang w:val="en-US"/>
        </w:rPr>
        <w:t>.</w:t>
      </w:r>
    </w:p>
    <w:p w14:paraId="372F8B57" w14:textId="77777777" w:rsidR="00CA6415" w:rsidRPr="000026A4" w:rsidRDefault="00CA6415" w:rsidP="006E4D63">
      <w:pPr>
        <w:spacing w:afterLines="50" w:after="120"/>
        <w:jc w:val="both"/>
        <w:rPr>
          <w:sz w:val="22"/>
          <w:szCs w:val="22"/>
          <w:lang w:val="en-US"/>
        </w:rPr>
      </w:pPr>
    </w:p>
    <w:p w14:paraId="53F8639C" w14:textId="298EB848" w:rsidR="00CA6415" w:rsidRPr="00CA6415" w:rsidRDefault="00CA6415" w:rsidP="00CA6415">
      <w:pPr>
        <w:spacing w:afterLines="50" w:after="120"/>
        <w:ind w:leftChars="100" w:left="240"/>
        <w:jc w:val="both"/>
        <w:rPr>
          <w:sz w:val="22"/>
          <w:szCs w:val="22"/>
          <w:lang w:val="en-US"/>
        </w:rPr>
      </w:pPr>
      <w:r w:rsidRPr="00CA6415">
        <w:rPr>
          <w:sz w:val="22"/>
          <w:szCs w:val="22"/>
          <w:lang w:val="en-US"/>
        </w:rPr>
        <w:t>Option 1: Different repetition factors are configured for each PUCCH formats</w:t>
      </w:r>
      <w:r w:rsidR="00472771">
        <w:rPr>
          <w:sz w:val="22"/>
          <w:szCs w:val="22"/>
          <w:lang w:val="en-US"/>
        </w:rPr>
        <w:t xml:space="preserve"> via RRC, and PUCCH format can be dynamically changed as in Rel-15/16.</w:t>
      </w:r>
    </w:p>
    <w:p w14:paraId="3DC9D823" w14:textId="63407852" w:rsidR="00CA6415" w:rsidRPr="00B40A25" w:rsidRDefault="00CA6415" w:rsidP="00B40A25">
      <w:pPr>
        <w:spacing w:afterLines="50" w:after="120"/>
        <w:ind w:leftChars="100" w:left="240"/>
        <w:jc w:val="both"/>
        <w:rPr>
          <w:sz w:val="22"/>
          <w:szCs w:val="22"/>
          <w:lang w:val="en-US"/>
        </w:rPr>
      </w:pPr>
      <w:r w:rsidRPr="00CA6415">
        <w:rPr>
          <w:sz w:val="22"/>
          <w:szCs w:val="22"/>
          <w:lang w:val="en-US"/>
        </w:rPr>
        <w:t>Option 2: Different repetition factors are configured for each PUCCH resources</w:t>
      </w:r>
      <w:r w:rsidR="00472771">
        <w:rPr>
          <w:sz w:val="22"/>
          <w:szCs w:val="22"/>
          <w:lang w:val="en-US"/>
        </w:rPr>
        <w:t xml:space="preserve"> via RRC, and PUCCH resource can be dynamically indicated as in Rel-15/16.</w:t>
      </w:r>
    </w:p>
    <w:p w14:paraId="431EEB5F" w14:textId="2CE085A6" w:rsidR="006E4D63" w:rsidRPr="00CA6415" w:rsidRDefault="00CA6415" w:rsidP="00B40A25">
      <w:pPr>
        <w:spacing w:afterLines="50" w:after="120"/>
        <w:ind w:leftChars="100" w:left="240"/>
        <w:jc w:val="both"/>
        <w:rPr>
          <w:sz w:val="22"/>
          <w:szCs w:val="22"/>
          <w:lang w:val="en-US"/>
        </w:rPr>
      </w:pPr>
      <w:r w:rsidRPr="00CA6415">
        <w:rPr>
          <w:sz w:val="22"/>
          <w:szCs w:val="22"/>
          <w:lang w:val="en-US"/>
        </w:rPr>
        <w:t xml:space="preserve">Option 3: </w:t>
      </w:r>
      <w:r w:rsidR="00472771">
        <w:rPr>
          <w:sz w:val="22"/>
          <w:szCs w:val="22"/>
          <w:lang w:val="en-US"/>
        </w:rPr>
        <w:t>Multiple</w:t>
      </w:r>
      <w:r w:rsidRPr="00CA6415">
        <w:rPr>
          <w:sz w:val="22"/>
          <w:szCs w:val="22"/>
          <w:lang w:val="en-US"/>
        </w:rPr>
        <w:t xml:space="preserve"> </w:t>
      </w:r>
      <w:r w:rsidR="00472771">
        <w:rPr>
          <w:sz w:val="22"/>
          <w:szCs w:val="22"/>
          <w:lang w:val="en-US"/>
        </w:rPr>
        <w:t xml:space="preserve">candidate values of </w:t>
      </w:r>
      <w:r>
        <w:rPr>
          <w:sz w:val="22"/>
          <w:szCs w:val="22"/>
          <w:lang w:val="en-US"/>
        </w:rPr>
        <w:t>repetition factors</w:t>
      </w:r>
      <w:r w:rsidRPr="00CA6415">
        <w:rPr>
          <w:sz w:val="22"/>
          <w:szCs w:val="22"/>
          <w:lang w:val="en-US"/>
        </w:rPr>
        <w:t xml:space="preserve"> are configured </w:t>
      </w:r>
      <w:r w:rsidR="00472771">
        <w:rPr>
          <w:sz w:val="22"/>
          <w:szCs w:val="22"/>
          <w:lang w:val="en-US"/>
        </w:rPr>
        <w:t>via RRC, and one of the candidate values is dynamically indicated via</w:t>
      </w:r>
      <w:r w:rsidR="00472771" w:rsidRPr="00CA6415">
        <w:rPr>
          <w:sz w:val="22"/>
          <w:szCs w:val="22"/>
          <w:lang w:val="en-US"/>
        </w:rPr>
        <w:t xml:space="preserve"> </w:t>
      </w:r>
      <w:r w:rsidRPr="00CA6415">
        <w:rPr>
          <w:sz w:val="22"/>
          <w:szCs w:val="22"/>
          <w:lang w:val="en-US"/>
        </w:rPr>
        <w:t>DCI or MAC-CE</w:t>
      </w:r>
    </w:p>
    <w:p w14:paraId="5E76B342" w14:textId="482D1A63" w:rsidR="00CA6415" w:rsidRPr="00B40A25" w:rsidRDefault="00CA6415" w:rsidP="006E4D63">
      <w:pPr>
        <w:spacing w:afterLines="50" w:after="120"/>
        <w:jc w:val="both"/>
        <w:rPr>
          <w:sz w:val="22"/>
          <w:szCs w:val="22"/>
          <w:lang w:val="en-US"/>
        </w:rPr>
      </w:pPr>
    </w:p>
    <w:p w14:paraId="055A1DE9" w14:textId="0BC0C00A" w:rsidR="00CA6415" w:rsidRPr="00CA6415" w:rsidRDefault="004C5687" w:rsidP="006E4D63">
      <w:pPr>
        <w:spacing w:afterLines="50" w:after="120"/>
        <w:jc w:val="both"/>
        <w:rPr>
          <w:sz w:val="22"/>
          <w:szCs w:val="22"/>
          <w:lang w:val="en-US"/>
        </w:rPr>
      </w:pPr>
      <w:r>
        <w:rPr>
          <w:sz w:val="22"/>
          <w:szCs w:val="22"/>
          <w:lang w:val="en-US"/>
        </w:rPr>
        <w:t>In</w:t>
      </w:r>
      <w:r>
        <w:rPr>
          <w:rFonts w:hint="eastAsia"/>
          <w:sz w:val="22"/>
          <w:szCs w:val="22"/>
          <w:lang w:val="en-US"/>
        </w:rPr>
        <w:t xml:space="preserve"> </w:t>
      </w:r>
      <w:r w:rsidR="00CA6415">
        <w:rPr>
          <w:rFonts w:hint="eastAsia"/>
          <w:sz w:val="22"/>
          <w:szCs w:val="22"/>
          <w:lang w:val="en-US"/>
        </w:rPr>
        <w:t xml:space="preserve">option 1, different repetition factors are configured for each PUCCH formats, </w:t>
      </w:r>
      <w:r>
        <w:rPr>
          <w:sz w:val="22"/>
          <w:szCs w:val="22"/>
          <w:lang w:val="en-US"/>
        </w:rPr>
        <w:t>while</w:t>
      </w:r>
      <w:r w:rsidR="00CA6415">
        <w:rPr>
          <w:rFonts w:hint="eastAsia"/>
          <w:sz w:val="22"/>
          <w:szCs w:val="22"/>
          <w:lang w:val="en-US"/>
        </w:rPr>
        <w:t xml:space="preserve"> the same repetition factor </w:t>
      </w:r>
      <w:r>
        <w:rPr>
          <w:sz w:val="22"/>
          <w:szCs w:val="22"/>
          <w:lang w:val="en-US"/>
        </w:rPr>
        <w:t>is applied</w:t>
      </w:r>
      <w:r w:rsidR="00CA6415">
        <w:rPr>
          <w:rFonts w:hint="eastAsia"/>
          <w:sz w:val="22"/>
          <w:szCs w:val="22"/>
          <w:lang w:val="en-US"/>
        </w:rPr>
        <w:t xml:space="preserve"> for </w:t>
      </w:r>
      <w:r>
        <w:rPr>
          <w:sz w:val="22"/>
          <w:szCs w:val="22"/>
          <w:lang w:val="en-US"/>
        </w:rPr>
        <w:t xml:space="preserve">all </w:t>
      </w:r>
      <w:r w:rsidR="00CA6415">
        <w:rPr>
          <w:rFonts w:hint="eastAsia"/>
          <w:sz w:val="22"/>
          <w:szCs w:val="22"/>
          <w:lang w:val="en-US"/>
        </w:rPr>
        <w:t xml:space="preserve">PUCCH </w:t>
      </w:r>
      <w:r w:rsidR="00CA6415">
        <w:rPr>
          <w:sz w:val="22"/>
          <w:szCs w:val="22"/>
          <w:lang w:val="en-US"/>
        </w:rPr>
        <w:t>resources</w:t>
      </w:r>
      <w:r w:rsidR="00CA6415">
        <w:rPr>
          <w:rFonts w:hint="eastAsia"/>
          <w:sz w:val="22"/>
          <w:szCs w:val="22"/>
          <w:lang w:val="en-US"/>
        </w:rPr>
        <w:t xml:space="preserve"> </w:t>
      </w:r>
      <w:r w:rsidR="00B40A25">
        <w:rPr>
          <w:sz w:val="22"/>
          <w:szCs w:val="22"/>
          <w:lang w:val="en-US"/>
        </w:rPr>
        <w:t>with</w:t>
      </w:r>
      <w:r w:rsidR="00CA6415">
        <w:rPr>
          <w:rFonts w:hint="eastAsia"/>
          <w:sz w:val="22"/>
          <w:szCs w:val="22"/>
          <w:lang w:val="en-US"/>
        </w:rPr>
        <w:t xml:space="preserve"> </w:t>
      </w:r>
      <w:r w:rsidR="00CA6415">
        <w:rPr>
          <w:sz w:val="22"/>
          <w:szCs w:val="22"/>
          <w:lang w:val="en-US"/>
        </w:rPr>
        <w:t xml:space="preserve">the same PUCCH format. </w:t>
      </w:r>
      <w:r w:rsidR="007129C3">
        <w:rPr>
          <w:sz w:val="22"/>
          <w:szCs w:val="22"/>
          <w:lang w:val="en-US"/>
        </w:rPr>
        <w:t xml:space="preserve">Therefore, </w:t>
      </w:r>
      <w:r>
        <w:rPr>
          <w:sz w:val="22"/>
          <w:szCs w:val="22"/>
          <w:lang w:val="en-US"/>
        </w:rPr>
        <w:t>although PUCCH format can be dynamically changed, it seems not flexible enough as dynamic PUCCH repetition factor indication</w:t>
      </w:r>
      <w:r w:rsidR="007129C3">
        <w:rPr>
          <w:sz w:val="22"/>
          <w:szCs w:val="22"/>
          <w:lang w:val="en-US"/>
        </w:rPr>
        <w:t xml:space="preserve">. </w:t>
      </w:r>
      <w:r>
        <w:rPr>
          <w:sz w:val="22"/>
          <w:szCs w:val="22"/>
          <w:lang w:val="en-US"/>
        </w:rPr>
        <w:t xml:space="preserve">In </w:t>
      </w:r>
      <w:r w:rsidR="00CA6415">
        <w:rPr>
          <w:sz w:val="22"/>
          <w:szCs w:val="22"/>
          <w:lang w:val="en-US"/>
        </w:rPr>
        <w:t xml:space="preserve">option 2, different repetition factors are configured for each PUCCH resources, so that different PUCCH repetition factors can be </w:t>
      </w:r>
      <w:r>
        <w:rPr>
          <w:sz w:val="22"/>
          <w:szCs w:val="22"/>
          <w:lang w:val="en-US"/>
        </w:rPr>
        <w:t>applied to different PUCCH resources dynamically by</w:t>
      </w:r>
      <w:r w:rsidR="00CA6415">
        <w:rPr>
          <w:sz w:val="22"/>
          <w:szCs w:val="22"/>
          <w:lang w:val="en-US"/>
        </w:rPr>
        <w:t xml:space="preserve"> DCI or MAC-CE indicating PUCCH resource which has </w:t>
      </w:r>
      <w:r w:rsidR="007129C3">
        <w:rPr>
          <w:sz w:val="22"/>
          <w:szCs w:val="22"/>
          <w:lang w:val="en-US"/>
        </w:rPr>
        <w:t xml:space="preserve">an </w:t>
      </w:r>
      <w:r w:rsidR="00CA6415">
        <w:rPr>
          <w:sz w:val="22"/>
          <w:szCs w:val="22"/>
          <w:lang w:val="en-US"/>
        </w:rPr>
        <w:t xml:space="preserve">appropriate repetition factor. On the other hands, </w:t>
      </w:r>
      <w:r w:rsidR="00B40A25">
        <w:rPr>
          <w:sz w:val="22"/>
          <w:szCs w:val="22"/>
          <w:lang w:val="en-US"/>
        </w:rPr>
        <w:t xml:space="preserve">PUCCH resources can be configured up to 8 for each </w:t>
      </w:r>
      <w:r w:rsidR="00B40A25">
        <w:rPr>
          <w:sz w:val="22"/>
          <w:szCs w:val="22"/>
          <w:lang w:val="en-US"/>
        </w:rPr>
        <w:lastRenderedPageBreak/>
        <w:t xml:space="preserve">PUCCH resource sets, </w:t>
      </w:r>
      <w:r>
        <w:rPr>
          <w:sz w:val="22"/>
          <w:szCs w:val="22"/>
          <w:lang w:val="en-US"/>
        </w:rPr>
        <w:t>and hence</w:t>
      </w:r>
      <w:r w:rsidR="00B40A25">
        <w:rPr>
          <w:sz w:val="22"/>
          <w:szCs w:val="22"/>
          <w:lang w:val="en-US"/>
        </w:rPr>
        <w:t xml:space="preserve"> option 2 </w:t>
      </w:r>
      <w:r>
        <w:rPr>
          <w:sz w:val="22"/>
          <w:szCs w:val="22"/>
          <w:lang w:val="en-US"/>
        </w:rPr>
        <w:t xml:space="preserve">would cause limitation on </w:t>
      </w:r>
      <w:r w:rsidR="00B40A25">
        <w:rPr>
          <w:sz w:val="22"/>
          <w:szCs w:val="22"/>
          <w:lang w:val="en-US"/>
        </w:rPr>
        <w:t>the number of combination</w:t>
      </w:r>
      <w:r>
        <w:rPr>
          <w:sz w:val="22"/>
          <w:szCs w:val="22"/>
          <w:lang w:val="en-US"/>
        </w:rPr>
        <w:t>s</w:t>
      </w:r>
      <w:r w:rsidR="00B40A25">
        <w:rPr>
          <w:sz w:val="22"/>
          <w:szCs w:val="22"/>
          <w:lang w:val="en-US"/>
        </w:rPr>
        <w:t xml:space="preserve"> for PUCCH configurations, e.g.</w:t>
      </w:r>
      <w:r>
        <w:rPr>
          <w:sz w:val="22"/>
          <w:szCs w:val="22"/>
          <w:lang w:val="en-US"/>
        </w:rPr>
        <w:t>,</w:t>
      </w:r>
      <w:r w:rsidR="00B40A25">
        <w:rPr>
          <w:sz w:val="22"/>
          <w:szCs w:val="22"/>
          <w:lang w:val="en-US"/>
        </w:rPr>
        <w:t xml:space="preserve"> starting PRB, symbols</w:t>
      </w:r>
      <w:r>
        <w:rPr>
          <w:sz w:val="22"/>
          <w:szCs w:val="22"/>
          <w:lang w:val="en-US"/>
        </w:rPr>
        <w:t xml:space="preserve"> and</w:t>
      </w:r>
      <w:r w:rsidR="00B40A25">
        <w:rPr>
          <w:sz w:val="22"/>
          <w:szCs w:val="22"/>
          <w:lang w:val="en-US"/>
        </w:rPr>
        <w:t xml:space="preserve"> PUCCH format</w:t>
      </w:r>
      <w:r>
        <w:rPr>
          <w:sz w:val="22"/>
          <w:szCs w:val="22"/>
          <w:lang w:val="en-US"/>
        </w:rPr>
        <w:t>, due to combination with different PUCCH repetition factors for each PUCCH configuration</w:t>
      </w:r>
      <w:r w:rsidR="00B40A25">
        <w:rPr>
          <w:sz w:val="22"/>
          <w:szCs w:val="22"/>
          <w:lang w:val="en-US"/>
        </w:rPr>
        <w:t xml:space="preserve">. </w:t>
      </w:r>
      <w:r>
        <w:rPr>
          <w:sz w:val="22"/>
          <w:szCs w:val="22"/>
          <w:lang w:val="en-US"/>
        </w:rPr>
        <w:t xml:space="preserve">In </w:t>
      </w:r>
      <w:r w:rsidR="00CA6415">
        <w:rPr>
          <w:sz w:val="22"/>
          <w:szCs w:val="22"/>
          <w:lang w:val="en-US"/>
        </w:rPr>
        <w:t xml:space="preserve">option 3, </w:t>
      </w:r>
      <w:r>
        <w:rPr>
          <w:sz w:val="22"/>
          <w:szCs w:val="22"/>
          <w:lang w:val="en-US"/>
        </w:rPr>
        <w:t xml:space="preserve">multiple candidate values of </w:t>
      </w:r>
      <w:r w:rsidR="00CA6415">
        <w:rPr>
          <w:sz w:val="22"/>
          <w:szCs w:val="22"/>
          <w:lang w:val="en-US"/>
        </w:rPr>
        <w:t xml:space="preserve">repetition factors are configured </w:t>
      </w:r>
      <w:r>
        <w:rPr>
          <w:sz w:val="22"/>
          <w:szCs w:val="22"/>
          <w:lang w:val="en-US"/>
        </w:rPr>
        <w:t>and one of the candidate value is indicated via</w:t>
      </w:r>
      <w:r w:rsidR="00CA6415">
        <w:rPr>
          <w:sz w:val="22"/>
          <w:szCs w:val="22"/>
          <w:lang w:val="en-US"/>
        </w:rPr>
        <w:t xml:space="preserve"> DCI or MAC-CE. </w:t>
      </w:r>
      <w:r w:rsidR="00B40A25">
        <w:rPr>
          <w:sz w:val="22"/>
          <w:szCs w:val="22"/>
          <w:lang w:val="en-US"/>
        </w:rPr>
        <w:t>Although there is no limitation for the number of combination</w:t>
      </w:r>
      <w:r>
        <w:rPr>
          <w:sz w:val="22"/>
          <w:szCs w:val="22"/>
          <w:lang w:val="en-US"/>
        </w:rPr>
        <w:t>s</w:t>
      </w:r>
      <w:r w:rsidR="00B40A25">
        <w:rPr>
          <w:sz w:val="22"/>
          <w:szCs w:val="22"/>
          <w:lang w:val="en-US"/>
        </w:rPr>
        <w:t xml:space="preserve"> for PUCCH configurations for PUCCH resource, additional field (bits) or replacement of current field </w:t>
      </w:r>
      <w:r>
        <w:rPr>
          <w:sz w:val="22"/>
          <w:szCs w:val="22"/>
          <w:lang w:val="en-US"/>
        </w:rPr>
        <w:t xml:space="preserve">in </w:t>
      </w:r>
      <w:r w:rsidR="00B40A25">
        <w:rPr>
          <w:sz w:val="22"/>
          <w:szCs w:val="22"/>
          <w:lang w:val="en-US"/>
        </w:rPr>
        <w:t xml:space="preserve">DCI or MAC-CE </w:t>
      </w:r>
      <w:r>
        <w:rPr>
          <w:sz w:val="22"/>
          <w:szCs w:val="22"/>
          <w:lang w:val="en-US"/>
        </w:rPr>
        <w:t>is</w:t>
      </w:r>
      <w:r w:rsidR="00B40A25">
        <w:rPr>
          <w:sz w:val="22"/>
          <w:szCs w:val="22"/>
          <w:lang w:val="en-US"/>
        </w:rPr>
        <w:t xml:space="preserve"> necessary. Thus, considering the limitations and impacts </w:t>
      </w:r>
      <w:r>
        <w:rPr>
          <w:sz w:val="22"/>
          <w:szCs w:val="22"/>
          <w:lang w:val="en-US"/>
        </w:rPr>
        <w:t>on</w:t>
      </w:r>
      <w:r w:rsidR="00B40A25">
        <w:rPr>
          <w:sz w:val="22"/>
          <w:szCs w:val="22"/>
          <w:lang w:val="en-US"/>
        </w:rPr>
        <w:t xml:space="preserve"> specification</w:t>
      </w:r>
      <w:r>
        <w:rPr>
          <w:sz w:val="22"/>
          <w:szCs w:val="22"/>
          <w:lang w:val="en-US"/>
        </w:rPr>
        <w:t>s</w:t>
      </w:r>
      <w:r w:rsidR="00B40A25">
        <w:rPr>
          <w:sz w:val="22"/>
          <w:szCs w:val="22"/>
          <w:lang w:val="en-US"/>
        </w:rPr>
        <w:t xml:space="preserve">, </w:t>
      </w:r>
      <w:r>
        <w:rPr>
          <w:sz w:val="22"/>
          <w:szCs w:val="22"/>
          <w:lang w:val="en-US"/>
        </w:rPr>
        <w:t>o</w:t>
      </w:r>
      <w:r w:rsidR="00B40A25">
        <w:rPr>
          <w:sz w:val="22"/>
          <w:szCs w:val="22"/>
          <w:lang w:val="en-US"/>
        </w:rPr>
        <w:t>ption 2 may be the sufficient approach for the dynamic PUCCH repetition factor indication.</w:t>
      </w:r>
    </w:p>
    <w:p w14:paraId="33110203" w14:textId="3DB8C121" w:rsidR="00771269" w:rsidRPr="00B40A25" w:rsidRDefault="00771269" w:rsidP="00CA6415">
      <w:pPr>
        <w:spacing w:afterLines="50" w:after="120"/>
        <w:rPr>
          <w:sz w:val="22"/>
          <w:szCs w:val="22"/>
          <w:lang w:val="en-US"/>
        </w:rPr>
      </w:pPr>
    </w:p>
    <w:p w14:paraId="10A2628D" w14:textId="2E907177" w:rsidR="00771269" w:rsidRPr="0088133A" w:rsidRDefault="00771269" w:rsidP="00771269">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1</w:t>
      </w:r>
      <w:r>
        <w:rPr>
          <w:rFonts w:eastAsia="游明朝" w:hint="eastAsia"/>
          <w:b/>
          <w:sz w:val="22"/>
          <w:szCs w:val="22"/>
        </w:rPr>
        <w:t>:</w:t>
      </w:r>
      <w:r>
        <w:rPr>
          <w:rFonts w:eastAsia="游明朝"/>
          <w:b/>
          <w:sz w:val="22"/>
          <w:szCs w:val="22"/>
        </w:rPr>
        <w:t xml:space="preserve"> </w:t>
      </w:r>
      <w:r w:rsidR="00CA6415" w:rsidRPr="00CA6415">
        <w:rPr>
          <w:rFonts w:eastAsia="游明朝"/>
          <w:b/>
          <w:bCs/>
          <w:sz w:val="22"/>
          <w:szCs w:val="22"/>
        </w:rPr>
        <w:t>Different repetition factors should be configured for each PUCCH resources</w:t>
      </w:r>
    </w:p>
    <w:p w14:paraId="0CDD8832" w14:textId="6CF63D58" w:rsidR="0066270D" w:rsidRDefault="0066270D" w:rsidP="0066270D">
      <w:pPr>
        <w:spacing w:afterLines="50" w:after="120"/>
        <w:jc w:val="both"/>
        <w:rPr>
          <w:b/>
          <w:sz w:val="22"/>
          <w:szCs w:val="22"/>
          <w:u w:val="single"/>
          <w:lang w:val="en-US"/>
        </w:rPr>
      </w:pPr>
    </w:p>
    <w:p w14:paraId="3D9C3A27" w14:textId="712E6F40" w:rsidR="0066270D" w:rsidRDefault="0066270D" w:rsidP="0066270D">
      <w:pPr>
        <w:pStyle w:val="2"/>
        <w:rPr>
          <w:b/>
          <w:sz w:val="22"/>
          <w:szCs w:val="22"/>
        </w:rPr>
      </w:pPr>
      <w:r>
        <w:rPr>
          <w:b/>
          <w:sz w:val="22"/>
          <w:szCs w:val="22"/>
          <w:lang w:val="en-US"/>
        </w:rPr>
        <w:t>2.2</w:t>
      </w:r>
      <w:r w:rsidRPr="00D25C5B">
        <w:rPr>
          <w:b/>
          <w:sz w:val="22"/>
          <w:szCs w:val="22"/>
          <w:lang w:val="en-US"/>
        </w:rPr>
        <w:t xml:space="preserve"> </w:t>
      </w:r>
      <w:r w:rsidR="006E4D63" w:rsidRPr="006E4D63">
        <w:rPr>
          <w:b/>
          <w:sz w:val="22"/>
          <w:szCs w:val="22"/>
        </w:rPr>
        <w:t>DMRS bundling across PUCCH repetitions</w:t>
      </w:r>
    </w:p>
    <w:p w14:paraId="4875466F" w14:textId="614ADF88" w:rsidR="00B40A25" w:rsidRDefault="00B40A25" w:rsidP="007B2ECA">
      <w:pPr>
        <w:rPr>
          <w:sz w:val="22"/>
          <w:szCs w:val="22"/>
        </w:rPr>
      </w:pPr>
      <w:r>
        <w:rPr>
          <w:rFonts w:hint="eastAsia"/>
          <w:sz w:val="22"/>
          <w:szCs w:val="22"/>
        </w:rPr>
        <w:t xml:space="preserve">DMRS bundling across PUCCH repetitions was agreed to </w:t>
      </w:r>
      <w:r w:rsidR="004C5687">
        <w:rPr>
          <w:sz w:val="22"/>
          <w:szCs w:val="22"/>
        </w:rPr>
        <w:t xml:space="preserve">be </w:t>
      </w:r>
      <w:r>
        <w:rPr>
          <w:sz w:val="22"/>
          <w:szCs w:val="22"/>
        </w:rPr>
        <w:t>specif</w:t>
      </w:r>
      <w:r w:rsidR="004C5687">
        <w:rPr>
          <w:sz w:val="22"/>
          <w:szCs w:val="22"/>
        </w:rPr>
        <w:t>ied</w:t>
      </w:r>
      <w:r>
        <w:rPr>
          <w:rFonts w:hint="eastAsia"/>
          <w:sz w:val="22"/>
          <w:szCs w:val="22"/>
        </w:rPr>
        <w:t xml:space="preserve"> for </w:t>
      </w:r>
      <w:r>
        <w:rPr>
          <w:sz w:val="22"/>
          <w:szCs w:val="22"/>
        </w:rPr>
        <w:t>PUCCH enhancement as well as for PUSCH enhancement. In our companion contribution for PUSCH enhancement [2], we discuss the DMRS bundling for PUSCH, e.g.</w:t>
      </w:r>
      <w:r w:rsidR="004C5687">
        <w:rPr>
          <w:sz w:val="22"/>
          <w:szCs w:val="22"/>
        </w:rPr>
        <w:t>,</w:t>
      </w:r>
      <w:r>
        <w:rPr>
          <w:sz w:val="22"/>
          <w:szCs w:val="22"/>
        </w:rPr>
        <w:t xml:space="preserve"> slot pattern, signalling mechanism, and DM-RS configurations. The principle mechanism of the technique should be common for PUCCH and PUSCH</w:t>
      </w:r>
      <w:r w:rsidR="007129C3">
        <w:rPr>
          <w:sz w:val="22"/>
          <w:szCs w:val="22"/>
        </w:rPr>
        <w:t xml:space="preserve"> enhancements</w:t>
      </w:r>
      <w:r w:rsidR="00126FC0">
        <w:rPr>
          <w:sz w:val="22"/>
          <w:szCs w:val="22"/>
        </w:rPr>
        <w:t>.</w:t>
      </w:r>
      <w:r>
        <w:rPr>
          <w:sz w:val="22"/>
          <w:szCs w:val="22"/>
        </w:rPr>
        <w:t xml:space="preserve"> </w:t>
      </w:r>
      <w:r w:rsidR="00126FC0">
        <w:rPr>
          <w:sz w:val="22"/>
          <w:szCs w:val="22"/>
        </w:rPr>
        <w:t>T</w:t>
      </w:r>
      <w:r>
        <w:rPr>
          <w:sz w:val="22"/>
          <w:szCs w:val="22"/>
        </w:rPr>
        <w:t>herefore, the mechanism</w:t>
      </w:r>
      <w:r w:rsidR="00126FC0">
        <w:rPr>
          <w:sz w:val="22"/>
          <w:szCs w:val="22"/>
        </w:rPr>
        <w:t xml:space="preserve"> of DMRS bundling </w:t>
      </w:r>
      <w:r>
        <w:rPr>
          <w:sz w:val="22"/>
          <w:szCs w:val="22"/>
        </w:rPr>
        <w:t>discussed in PUSCH enhancement can be applied for PUCCH enhancement.</w:t>
      </w:r>
    </w:p>
    <w:p w14:paraId="1EE645C3" w14:textId="5E4B7603" w:rsidR="00DB7C55" w:rsidRPr="00B40A25" w:rsidRDefault="00DB7C55" w:rsidP="007B2ECA">
      <w:pPr>
        <w:rPr>
          <w:sz w:val="22"/>
          <w:szCs w:val="22"/>
        </w:rPr>
      </w:pPr>
    </w:p>
    <w:p w14:paraId="68D5E15C" w14:textId="106E5B05" w:rsidR="00DB7C55" w:rsidRPr="0088133A" w:rsidRDefault="00DB7C55" w:rsidP="00DB7C55">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sidR="00B40A25">
        <w:rPr>
          <w:rFonts w:eastAsia="游明朝"/>
          <w:b/>
          <w:sz w:val="22"/>
          <w:szCs w:val="22"/>
          <w:u w:val="single"/>
        </w:rPr>
        <w:t>2</w:t>
      </w:r>
      <w:r>
        <w:rPr>
          <w:rFonts w:eastAsia="游明朝" w:hint="eastAsia"/>
          <w:b/>
          <w:sz w:val="22"/>
          <w:szCs w:val="22"/>
        </w:rPr>
        <w:t>:</w:t>
      </w:r>
      <w:r>
        <w:rPr>
          <w:rFonts w:eastAsia="游明朝"/>
          <w:b/>
          <w:sz w:val="22"/>
          <w:szCs w:val="22"/>
        </w:rPr>
        <w:t xml:space="preserve"> </w:t>
      </w:r>
      <w:r w:rsidR="00B40A25" w:rsidRPr="00B40A25">
        <w:rPr>
          <w:rFonts w:eastAsia="游明朝"/>
          <w:b/>
          <w:bCs/>
          <w:sz w:val="22"/>
          <w:szCs w:val="22"/>
        </w:rPr>
        <w:t xml:space="preserve">The same mechanism </w:t>
      </w:r>
      <w:r w:rsidR="00126FC0">
        <w:rPr>
          <w:rFonts w:eastAsia="游明朝"/>
          <w:b/>
          <w:bCs/>
          <w:sz w:val="22"/>
          <w:szCs w:val="22"/>
        </w:rPr>
        <w:t>of</w:t>
      </w:r>
      <w:r w:rsidR="00B40A25" w:rsidRPr="00B40A25">
        <w:rPr>
          <w:rFonts w:eastAsia="游明朝"/>
          <w:b/>
          <w:bCs/>
          <w:sz w:val="22"/>
          <w:szCs w:val="22"/>
        </w:rPr>
        <w:t xml:space="preserve"> DMRS bundling across repetitions discussed in PUSCH enhancement can be applied for PUCCH enhancement</w:t>
      </w:r>
    </w:p>
    <w:p w14:paraId="5D636E51" w14:textId="7F003A16" w:rsidR="00703A66" w:rsidRDefault="00703A66" w:rsidP="0088133A">
      <w:pPr>
        <w:spacing w:afterLines="50" w:after="120"/>
        <w:jc w:val="both"/>
        <w:rPr>
          <w:rFonts w:eastAsia="SimSun"/>
          <w:lang w:eastAsia="zh-CN"/>
        </w:rPr>
      </w:pPr>
    </w:p>
    <w:p w14:paraId="0E6AE862" w14:textId="77777777"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30AB3A3C" w14:textId="4555D425" w:rsidR="00D67066" w:rsidRDefault="00BA56A1" w:rsidP="00BA56A1">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we </w:t>
      </w:r>
      <w:r w:rsidRPr="00BA56A1">
        <w:rPr>
          <w:rFonts w:eastAsia="ＭＳ 明朝" w:hint="eastAsia"/>
          <w:sz w:val="22"/>
          <w:szCs w:val="22"/>
          <w:lang w:val="en-US"/>
        </w:rPr>
        <w:t>discuss</w:t>
      </w:r>
      <w:r w:rsidRPr="00BA56A1">
        <w:rPr>
          <w:rFonts w:eastAsia="ＭＳ 明朝"/>
          <w:sz w:val="22"/>
          <w:szCs w:val="22"/>
          <w:lang w:val="en-US"/>
        </w:rPr>
        <w:t xml:space="preserve">ed on the </w:t>
      </w:r>
      <w:r w:rsidRPr="00BA56A1">
        <w:rPr>
          <w:rFonts w:eastAsia="ＭＳ 明朝" w:hint="eastAsia"/>
          <w:sz w:val="22"/>
          <w:szCs w:val="22"/>
          <w:lang w:val="en-US"/>
        </w:rPr>
        <w:t xml:space="preserve">potential techniques for </w:t>
      </w:r>
      <w:r w:rsidR="00B40A25">
        <w:rPr>
          <w:rFonts w:eastAsia="ＭＳ 明朝"/>
          <w:sz w:val="22"/>
          <w:szCs w:val="22"/>
          <w:lang w:val="en-US"/>
        </w:rPr>
        <w:t>PUC</w:t>
      </w:r>
      <w:r w:rsidR="00E14D74">
        <w:rPr>
          <w:rFonts w:eastAsia="ＭＳ 明朝"/>
          <w:sz w:val="22"/>
          <w:szCs w:val="22"/>
          <w:lang w:val="en-US"/>
        </w:rPr>
        <w:t xml:space="preserve">CH </w:t>
      </w:r>
      <w:r w:rsidR="00FE2D47">
        <w:rPr>
          <w:rFonts w:eastAsia="ＭＳ 明朝"/>
          <w:sz w:val="22"/>
          <w:szCs w:val="22"/>
          <w:lang w:val="en-US"/>
        </w:rPr>
        <w:t>for</w:t>
      </w:r>
      <w:r w:rsidRPr="00BA56A1">
        <w:rPr>
          <w:rFonts w:eastAsia="ＭＳ 明朝" w:hint="eastAsia"/>
          <w:sz w:val="22"/>
          <w:szCs w:val="22"/>
          <w:lang w:val="en-US"/>
        </w:rPr>
        <w:t xml:space="preserve"> coverage </w:t>
      </w:r>
      <w:r w:rsidRPr="00BA56A1">
        <w:rPr>
          <w:rFonts w:eastAsia="ＭＳ 明朝"/>
          <w:sz w:val="22"/>
          <w:szCs w:val="22"/>
          <w:lang w:val="en-US"/>
        </w:rPr>
        <w:t>enactments</w:t>
      </w:r>
      <w:r w:rsidR="00E14D74">
        <w:rPr>
          <w:rFonts w:eastAsia="ＭＳ 明朝" w:hint="eastAsia"/>
          <w:sz w:val="22"/>
          <w:szCs w:val="22"/>
          <w:lang w:val="en-US"/>
        </w:rPr>
        <w:t xml:space="preserve">. </w:t>
      </w:r>
      <w:r w:rsidRPr="00BA56A1">
        <w:rPr>
          <w:rFonts w:eastAsiaTheme="minorEastAsia" w:hint="eastAsia"/>
          <w:sz w:val="22"/>
          <w:szCs w:val="22"/>
          <w:lang w:val="en-US"/>
        </w:rPr>
        <w:t>Based on the discussion we made following proposals.</w:t>
      </w:r>
    </w:p>
    <w:p w14:paraId="5C1F198C" w14:textId="77777777" w:rsidR="00B40A25" w:rsidRDefault="00B40A25" w:rsidP="00771269">
      <w:pPr>
        <w:spacing w:afterLines="50" w:after="120"/>
        <w:jc w:val="both"/>
        <w:rPr>
          <w:rFonts w:eastAsia="游明朝"/>
          <w:b/>
          <w:sz w:val="22"/>
          <w:szCs w:val="22"/>
          <w:u w:val="single"/>
        </w:rPr>
      </w:pPr>
    </w:p>
    <w:p w14:paraId="409D6AA6" w14:textId="7819F34C" w:rsidR="00771269" w:rsidRPr="0088133A" w:rsidRDefault="00771269" w:rsidP="00771269">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1</w:t>
      </w:r>
      <w:r>
        <w:rPr>
          <w:rFonts w:eastAsia="游明朝" w:hint="eastAsia"/>
          <w:b/>
          <w:sz w:val="22"/>
          <w:szCs w:val="22"/>
        </w:rPr>
        <w:t>:</w:t>
      </w:r>
      <w:r>
        <w:rPr>
          <w:rFonts w:eastAsia="游明朝"/>
          <w:b/>
          <w:sz w:val="22"/>
          <w:szCs w:val="22"/>
        </w:rPr>
        <w:t xml:space="preserve"> </w:t>
      </w:r>
      <w:r w:rsidR="00B40A25" w:rsidRPr="00CA6415">
        <w:rPr>
          <w:rFonts w:eastAsia="游明朝"/>
          <w:b/>
          <w:bCs/>
          <w:sz w:val="22"/>
          <w:szCs w:val="22"/>
        </w:rPr>
        <w:t>Different repetition factors should be configured for each PUCCH resources</w:t>
      </w:r>
    </w:p>
    <w:p w14:paraId="48434042" w14:textId="575880E1" w:rsidR="00771269" w:rsidRPr="00771269" w:rsidRDefault="00771269" w:rsidP="00BA56A1">
      <w:pPr>
        <w:spacing w:afterLines="50" w:after="120"/>
        <w:jc w:val="both"/>
        <w:rPr>
          <w:sz w:val="22"/>
          <w:szCs w:val="22"/>
        </w:rPr>
      </w:pPr>
    </w:p>
    <w:p w14:paraId="77DAB25E" w14:textId="74A696E5" w:rsidR="00771269" w:rsidRPr="0088133A" w:rsidRDefault="00771269" w:rsidP="00771269">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w:t>
      </w:r>
      <w:r>
        <w:rPr>
          <w:rFonts w:eastAsia="游明朝"/>
          <w:b/>
          <w:sz w:val="22"/>
          <w:szCs w:val="22"/>
        </w:rPr>
        <w:t xml:space="preserve"> </w:t>
      </w:r>
      <w:r w:rsidR="00B40A25" w:rsidRPr="00B40A25">
        <w:rPr>
          <w:rFonts w:eastAsia="游明朝"/>
          <w:b/>
          <w:bCs/>
          <w:sz w:val="22"/>
          <w:szCs w:val="22"/>
        </w:rPr>
        <w:t xml:space="preserve">The same mechanism </w:t>
      </w:r>
      <w:r w:rsidR="00126FC0">
        <w:rPr>
          <w:rFonts w:eastAsia="游明朝"/>
          <w:b/>
          <w:bCs/>
          <w:sz w:val="22"/>
          <w:szCs w:val="22"/>
        </w:rPr>
        <w:t>of</w:t>
      </w:r>
      <w:r w:rsidR="00B40A25" w:rsidRPr="00B40A25">
        <w:rPr>
          <w:rFonts w:eastAsia="游明朝"/>
          <w:b/>
          <w:bCs/>
          <w:sz w:val="22"/>
          <w:szCs w:val="22"/>
        </w:rPr>
        <w:t xml:space="preserve"> DMRS bundling across repetitions discussed in PUSCH enhancement can be applied for PUCCH enhancement</w:t>
      </w:r>
    </w:p>
    <w:p w14:paraId="5A54A820" w14:textId="58DACEC4" w:rsidR="00DB7C55" w:rsidRPr="00DB7C55" w:rsidRDefault="00DB7C55" w:rsidP="00BA56A1">
      <w:pPr>
        <w:spacing w:afterLines="50" w:after="120"/>
        <w:jc w:val="both"/>
        <w:rPr>
          <w:rFonts w:eastAsiaTheme="minorEastAsia"/>
          <w:sz w:val="22"/>
          <w:szCs w:val="22"/>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2AECFB0" w14:textId="7FAF6DE7" w:rsidR="00315BDB" w:rsidRDefault="00315BDB" w:rsidP="00315BDB">
      <w:pPr>
        <w:pStyle w:val="aff6"/>
        <w:numPr>
          <w:ilvl w:val="0"/>
          <w:numId w:val="4"/>
        </w:numPr>
        <w:spacing w:afterLines="50" w:after="120"/>
        <w:ind w:leftChars="0"/>
        <w:jc w:val="both"/>
        <w:rPr>
          <w:sz w:val="22"/>
          <w:szCs w:val="22"/>
        </w:rPr>
      </w:pPr>
      <w:r w:rsidRPr="00395353">
        <w:rPr>
          <w:rFonts w:hint="eastAsia"/>
          <w:sz w:val="22"/>
          <w:szCs w:val="22"/>
        </w:rPr>
        <w:t>3</w:t>
      </w:r>
      <w:r>
        <w:rPr>
          <w:rFonts w:hint="eastAsia"/>
          <w:sz w:val="22"/>
          <w:szCs w:val="22"/>
        </w:rPr>
        <w:t>GPP, RP</w:t>
      </w:r>
      <w:r w:rsidRPr="00ED5E98">
        <w:rPr>
          <w:rFonts w:hint="eastAsia"/>
          <w:sz w:val="22"/>
          <w:szCs w:val="22"/>
        </w:rPr>
        <w:t>-20</w:t>
      </w:r>
      <w:r>
        <w:rPr>
          <w:sz w:val="22"/>
          <w:szCs w:val="22"/>
        </w:rPr>
        <w:t>2928</w:t>
      </w:r>
      <w:r w:rsidRPr="00ED5E98">
        <w:rPr>
          <w:rFonts w:hint="eastAsia"/>
          <w:sz w:val="22"/>
          <w:szCs w:val="22"/>
        </w:rPr>
        <w:t xml:space="preserve">, </w:t>
      </w:r>
      <w:r w:rsidRPr="00ED5E98">
        <w:rPr>
          <w:sz w:val="22"/>
          <w:szCs w:val="22"/>
        </w:rPr>
        <w:t>“</w:t>
      </w:r>
      <w:r>
        <w:rPr>
          <w:sz w:val="22"/>
          <w:szCs w:val="22"/>
        </w:rPr>
        <w:t>New WID on NR coverage enhancements</w:t>
      </w:r>
      <w:r w:rsidRPr="00ED5E98">
        <w:rPr>
          <w:sz w:val="22"/>
          <w:szCs w:val="22"/>
        </w:rPr>
        <w:t>”</w:t>
      </w:r>
      <w:r>
        <w:rPr>
          <w:sz w:val="22"/>
          <w:szCs w:val="22"/>
        </w:rPr>
        <w:t>.</w:t>
      </w:r>
      <w:r w:rsidRPr="00ED5E98">
        <w:rPr>
          <w:rFonts w:hint="eastAsia"/>
          <w:sz w:val="22"/>
          <w:szCs w:val="22"/>
        </w:rPr>
        <w:t xml:space="preserve"> </w:t>
      </w:r>
      <w:r>
        <w:rPr>
          <w:sz w:val="22"/>
          <w:szCs w:val="22"/>
        </w:rPr>
        <w:t>Dec</w:t>
      </w:r>
      <w:r w:rsidRPr="00ED5E98">
        <w:rPr>
          <w:rFonts w:hint="eastAsia"/>
          <w:sz w:val="22"/>
          <w:szCs w:val="22"/>
        </w:rPr>
        <w:t>. 2020.</w:t>
      </w:r>
    </w:p>
    <w:p w14:paraId="08184177" w14:textId="7BDC33D1" w:rsidR="00B40A25" w:rsidRPr="00ED5E98" w:rsidRDefault="00B40A25" w:rsidP="00350423">
      <w:pPr>
        <w:pStyle w:val="aff6"/>
        <w:numPr>
          <w:ilvl w:val="0"/>
          <w:numId w:val="4"/>
        </w:numPr>
        <w:spacing w:afterLines="50" w:after="120"/>
        <w:ind w:leftChars="0"/>
        <w:jc w:val="both"/>
        <w:rPr>
          <w:sz w:val="22"/>
          <w:szCs w:val="22"/>
        </w:rPr>
      </w:pPr>
      <w:r w:rsidRPr="00395353">
        <w:rPr>
          <w:rFonts w:hint="eastAsia"/>
          <w:sz w:val="22"/>
          <w:szCs w:val="22"/>
        </w:rPr>
        <w:t>3G</w:t>
      </w:r>
      <w:r>
        <w:rPr>
          <w:rFonts w:hint="eastAsia"/>
          <w:sz w:val="22"/>
          <w:szCs w:val="22"/>
        </w:rPr>
        <w:t xml:space="preserve">PP, </w:t>
      </w:r>
      <w:r w:rsidR="00350423">
        <w:rPr>
          <w:sz w:val="22"/>
          <w:szCs w:val="22"/>
        </w:rPr>
        <w:t>R1-210162</w:t>
      </w:r>
      <w:r w:rsidR="00350423">
        <w:rPr>
          <w:rFonts w:hint="eastAsia"/>
          <w:sz w:val="22"/>
          <w:szCs w:val="22"/>
        </w:rPr>
        <w:t>5</w:t>
      </w:r>
      <w:bookmarkStart w:id="2" w:name="_GoBack"/>
      <w:bookmarkEnd w:id="2"/>
      <w:r w:rsidRPr="00C81918">
        <w:rPr>
          <w:rFonts w:hint="eastAsia"/>
          <w:sz w:val="22"/>
          <w:szCs w:val="22"/>
        </w:rPr>
        <w:t xml:space="preserve">, NTT DOCOMO, </w:t>
      </w:r>
      <w:r w:rsidRPr="00C81918">
        <w:rPr>
          <w:sz w:val="22"/>
          <w:szCs w:val="22"/>
        </w:rPr>
        <w:t>“</w:t>
      </w:r>
      <w:r w:rsidR="008504EA" w:rsidRPr="008504EA">
        <w:rPr>
          <w:sz w:val="22"/>
          <w:szCs w:val="22"/>
        </w:rPr>
        <w:t>PUSCH enhancements</w:t>
      </w:r>
      <w:r w:rsidR="008504EA">
        <w:rPr>
          <w:sz w:val="22"/>
          <w:szCs w:val="22"/>
        </w:rPr>
        <w:t xml:space="preserve"> for coverage enhancement</w:t>
      </w:r>
      <w:r w:rsidRPr="00C81918">
        <w:rPr>
          <w:sz w:val="22"/>
          <w:szCs w:val="22"/>
        </w:rPr>
        <w:t>,”</w:t>
      </w:r>
      <w:r>
        <w:rPr>
          <w:rFonts w:hint="eastAsia"/>
          <w:sz w:val="22"/>
          <w:szCs w:val="22"/>
        </w:rPr>
        <w:t xml:space="preserve"> Jan</w:t>
      </w:r>
      <w:r w:rsidRPr="00C81918">
        <w:rPr>
          <w:rFonts w:hint="eastAsia"/>
          <w:sz w:val="22"/>
          <w:szCs w:val="22"/>
        </w:rPr>
        <w:t>.</w:t>
      </w:r>
      <w:r>
        <w:rPr>
          <w:rFonts w:hint="eastAsia"/>
          <w:sz w:val="22"/>
          <w:szCs w:val="22"/>
        </w:rPr>
        <w:t xml:space="preserve"> 2021</w:t>
      </w:r>
      <w:r w:rsidRPr="00C81918">
        <w:rPr>
          <w:rFonts w:hint="eastAsia"/>
          <w:sz w:val="22"/>
          <w:szCs w:val="22"/>
        </w:rPr>
        <w:t>.</w:t>
      </w:r>
    </w:p>
    <w:p w14:paraId="460D02DB" w14:textId="77777777" w:rsidR="00315BDB" w:rsidRPr="00703A66" w:rsidRDefault="00315BDB" w:rsidP="00315BDB">
      <w:pPr>
        <w:spacing w:afterLines="50" w:after="120"/>
        <w:jc w:val="both"/>
      </w:pPr>
    </w:p>
    <w:sectPr w:rsidR="00315BDB" w:rsidRPr="00703A66">
      <w:footerReference w:type="default" r:id="rId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89F247" w14:textId="77777777" w:rsidR="00C22126" w:rsidRDefault="00C22126">
      <w:r>
        <w:separator/>
      </w:r>
    </w:p>
  </w:endnote>
  <w:endnote w:type="continuationSeparator" w:id="0">
    <w:p w14:paraId="169F35C3" w14:textId="77777777" w:rsidR="00C22126" w:rsidRDefault="00C22126">
      <w:r>
        <w:continuationSeparator/>
      </w:r>
    </w:p>
  </w:endnote>
  <w:endnote w:type="continuationNotice" w:id="1">
    <w:p w14:paraId="0B43A52D" w14:textId="77777777" w:rsidR="00C22126" w:rsidRDefault="00C221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6011A925"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350423">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350423">
      <w:rPr>
        <w:rStyle w:val="af9"/>
        <w:rFonts w:eastAsia="ＭＳ ゴシック"/>
        <w:noProof/>
      </w:rPr>
      <w:t>2</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C8C71D" w14:textId="77777777" w:rsidR="00C22126" w:rsidRDefault="00C22126">
      <w:r>
        <w:separator/>
      </w:r>
    </w:p>
  </w:footnote>
  <w:footnote w:type="continuationSeparator" w:id="0">
    <w:p w14:paraId="7AFC2A88" w14:textId="77777777" w:rsidR="00C22126" w:rsidRDefault="00C22126">
      <w:r>
        <w:continuationSeparator/>
      </w:r>
    </w:p>
  </w:footnote>
  <w:footnote w:type="continuationNotice" w:id="1">
    <w:p w14:paraId="7CCBBC47" w14:textId="77777777" w:rsidR="00C22126" w:rsidRDefault="00C22126"/>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7216B7"/>
    <w:multiLevelType w:val="hybridMultilevel"/>
    <w:tmpl w:val="2E48D6C4"/>
    <w:lvl w:ilvl="0" w:tplc="BDA4DF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9444E95"/>
    <w:multiLevelType w:val="hybridMultilevel"/>
    <w:tmpl w:val="6D48F600"/>
    <w:lvl w:ilvl="0" w:tplc="C69A8318">
      <w:numFmt w:val="bullet"/>
      <w:lvlText w:val="-"/>
      <w:lvlJc w:val="left"/>
      <w:pPr>
        <w:ind w:left="420" w:hanging="42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174703"/>
    <w:multiLevelType w:val="hybridMultilevel"/>
    <w:tmpl w:val="E780BEF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1E77C69"/>
    <w:multiLevelType w:val="hybridMultilevel"/>
    <w:tmpl w:val="829AD83C"/>
    <w:lvl w:ilvl="0" w:tplc="C69A8318">
      <w:numFmt w:val="bullet"/>
      <w:lvlText w:val="-"/>
      <w:lvlJc w:val="left"/>
      <w:pPr>
        <w:ind w:left="840" w:hanging="420"/>
      </w:pPr>
      <w:rPr>
        <w:rFonts w:ascii="Times New Roman" w:eastAsia="ＭＳ ゴシック" w:hAnsi="Times New Roman" w:cs="Times New Roman"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9" w15:restartNumberingAfterBreak="0">
    <w:nsid w:val="48E07E54"/>
    <w:multiLevelType w:val="hybridMultilevel"/>
    <w:tmpl w:val="F1BC3B6C"/>
    <w:lvl w:ilvl="0" w:tplc="923800A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F135890"/>
    <w:multiLevelType w:val="hybridMultilevel"/>
    <w:tmpl w:val="7146F1B6"/>
    <w:lvl w:ilvl="0" w:tplc="C69A8318">
      <w:numFmt w:val="bullet"/>
      <w:lvlText w:val="-"/>
      <w:lvlJc w:val="left"/>
      <w:pPr>
        <w:ind w:left="720" w:hanging="720"/>
      </w:pPr>
      <w:rPr>
        <w:rFonts w:ascii="Times New Roman" w:eastAsia="ＭＳ ゴシック" w:hAnsi="Times New Roman" w:cs="Times New Roman" w:hint="default"/>
      </w:rPr>
    </w:lvl>
    <w:lvl w:ilvl="1" w:tplc="87C4CDC2">
      <w:numFmt w:val="bullet"/>
      <w:lvlText w:val="-"/>
      <w:lvlJc w:val="left"/>
      <w:pPr>
        <w:ind w:left="1140" w:hanging="720"/>
      </w:pPr>
      <w:rPr>
        <w:rFonts w:ascii="Times New Roman" w:eastAsia="ＭＳ ゴシック"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D6A6E80"/>
    <w:multiLevelType w:val="hybridMultilevel"/>
    <w:tmpl w:val="476698B0"/>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27"/>
  </w:num>
  <w:num w:numId="3">
    <w:abstractNumId w:val="11"/>
  </w:num>
  <w:num w:numId="4">
    <w:abstractNumId w:val="6"/>
  </w:num>
  <w:num w:numId="5">
    <w:abstractNumId w:val="30"/>
  </w:num>
  <w:num w:numId="6">
    <w:abstractNumId w:val="24"/>
  </w:num>
  <w:num w:numId="7">
    <w:abstractNumId w:val="0"/>
    <w:lvlOverride w:ilvl="0">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20"/>
  </w:num>
  <w:num w:numId="11">
    <w:abstractNumId w:val="29"/>
  </w:num>
  <w:num w:numId="12">
    <w:abstractNumId w:val="13"/>
    <w:lvlOverride w:ilvl="0">
      <w:startOverride w:val="1"/>
    </w:lvlOverride>
  </w:num>
  <w:num w:numId="13">
    <w:abstractNumId w:val="26"/>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
  </w:num>
  <w:num w:numId="17">
    <w:abstractNumId w:val="3"/>
  </w:num>
  <w:num w:numId="18">
    <w:abstractNumId w:val="28"/>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num>
  <w:num w:numId="21">
    <w:abstractNumId w:val="16"/>
    <w:lvlOverride w:ilvl="0">
      <w:startOverride w:val="1"/>
    </w:lvlOverride>
    <w:lvlOverride w:ilvl="1"/>
    <w:lvlOverride w:ilvl="2"/>
    <w:lvlOverride w:ilvl="3"/>
    <w:lvlOverride w:ilvl="4"/>
    <w:lvlOverride w:ilvl="5"/>
    <w:lvlOverride w:ilvl="6"/>
    <w:lvlOverride w:ilvl="7"/>
    <w:lvlOverride w:ilvl="8"/>
  </w:num>
  <w:num w:numId="22">
    <w:abstractNumId w:val="10"/>
  </w:num>
  <w:num w:numId="23">
    <w:abstractNumId w:val="12"/>
  </w:num>
  <w:num w:numId="24">
    <w:abstractNumId w:val="8"/>
  </w:num>
  <w:num w:numId="25">
    <w:abstractNumId w:val="25"/>
  </w:num>
  <w:num w:numId="26">
    <w:abstractNumId w:val="14"/>
  </w:num>
  <w:num w:numId="27">
    <w:abstractNumId w:val="21"/>
  </w:num>
  <w:num w:numId="28">
    <w:abstractNumId w:val="15"/>
  </w:num>
  <w:num w:numId="29">
    <w:abstractNumId w:val="7"/>
  </w:num>
  <w:num w:numId="30">
    <w:abstractNumId w:val="19"/>
  </w:num>
  <w:num w:numId="31">
    <w:abstractNumId w:val="5"/>
  </w:num>
  <w:num w:numId="32">
    <w:abstractNumId w:val="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6A4"/>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30F"/>
    <w:rsid w:val="00005493"/>
    <w:rsid w:val="00005B74"/>
    <w:rsid w:val="00005C60"/>
    <w:rsid w:val="0000600D"/>
    <w:rsid w:val="00006248"/>
    <w:rsid w:val="00006D37"/>
    <w:rsid w:val="00007533"/>
    <w:rsid w:val="000075B2"/>
    <w:rsid w:val="00007AD6"/>
    <w:rsid w:val="00007B03"/>
    <w:rsid w:val="00007C49"/>
    <w:rsid w:val="00007CF7"/>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826"/>
    <w:rsid w:val="000A586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6FC0"/>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94B"/>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FE0"/>
    <w:rsid w:val="001C2031"/>
    <w:rsid w:val="001C21AC"/>
    <w:rsid w:val="001C29A7"/>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D4"/>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C59"/>
    <w:rsid w:val="00276E60"/>
    <w:rsid w:val="002775FC"/>
    <w:rsid w:val="00277862"/>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C9F"/>
    <w:rsid w:val="002A1E4B"/>
    <w:rsid w:val="002A225A"/>
    <w:rsid w:val="002A25B1"/>
    <w:rsid w:val="002A268B"/>
    <w:rsid w:val="002A2CE3"/>
    <w:rsid w:val="002A2E02"/>
    <w:rsid w:val="002A2F34"/>
    <w:rsid w:val="002A3082"/>
    <w:rsid w:val="002A3087"/>
    <w:rsid w:val="002A309B"/>
    <w:rsid w:val="002A33A2"/>
    <w:rsid w:val="002A3642"/>
    <w:rsid w:val="002A3BD9"/>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4016"/>
    <w:rsid w:val="002E44C3"/>
    <w:rsid w:val="002E47FB"/>
    <w:rsid w:val="002E48B5"/>
    <w:rsid w:val="002E4A50"/>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6001"/>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5C9"/>
    <w:rsid w:val="00315BDB"/>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749"/>
    <w:rsid w:val="003309D1"/>
    <w:rsid w:val="00330A49"/>
    <w:rsid w:val="00330A77"/>
    <w:rsid w:val="00330F77"/>
    <w:rsid w:val="00331351"/>
    <w:rsid w:val="00331413"/>
    <w:rsid w:val="0033191F"/>
    <w:rsid w:val="00331A49"/>
    <w:rsid w:val="00331C24"/>
    <w:rsid w:val="00331EFF"/>
    <w:rsid w:val="003321A0"/>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23"/>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AC6"/>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A8B"/>
    <w:rsid w:val="00467AB5"/>
    <w:rsid w:val="00467AFF"/>
    <w:rsid w:val="00467DCE"/>
    <w:rsid w:val="004708DD"/>
    <w:rsid w:val="00470957"/>
    <w:rsid w:val="00470B4D"/>
    <w:rsid w:val="00470C44"/>
    <w:rsid w:val="00471055"/>
    <w:rsid w:val="00471779"/>
    <w:rsid w:val="00471BCF"/>
    <w:rsid w:val="00471F99"/>
    <w:rsid w:val="00472327"/>
    <w:rsid w:val="00472771"/>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FEE"/>
    <w:rsid w:val="00491266"/>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60F"/>
    <w:rsid w:val="004C493C"/>
    <w:rsid w:val="004C4FDC"/>
    <w:rsid w:val="004C50C9"/>
    <w:rsid w:val="004C51C1"/>
    <w:rsid w:val="004C5269"/>
    <w:rsid w:val="004C52DD"/>
    <w:rsid w:val="004C5687"/>
    <w:rsid w:val="004C59DA"/>
    <w:rsid w:val="004C5DE4"/>
    <w:rsid w:val="004C60B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749"/>
    <w:rsid w:val="00501A05"/>
    <w:rsid w:val="00501BD7"/>
    <w:rsid w:val="00502369"/>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950"/>
    <w:rsid w:val="005C6AD0"/>
    <w:rsid w:val="005C6DB8"/>
    <w:rsid w:val="005C6DE3"/>
    <w:rsid w:val="005C6FB2"/>
    <w:rsid w:val="005C70B0"/>
    <w:rsid w:val="005C711E"/>
    <w:rsid w:val="005C72BF"/>
    <w:rsid w:val="005C7465"/>
    <w:rsid w:val="005C754F"/>
    <w:rsid w:val="005C7599"/>
    <w:rsid w:val="005C7DEB"/>
    <w:rsid w:val="005C7E14"/>
    <w:rsid w:val="005D0152"/>
    <w:rsid w:val="005D02BD"/>
    <w:rsid w:val="005D0411"/>
    <w:rsid w:val="005D1597"/>
    <w:rsid w:val="005D1638"/>
    <w:rsid w:val="005D17A3"/>
    <w:rsid w:val="005D18C0"/>
    <w:rsid w:val="005D1D42"/>
    <w:rsid w:val="005D1EE5"/>
    <w:rsid w:val="005D2283"/>
    <w:rsid w:val="005D271D"/>
    <w:rsid w:val="005D279C"/>
    <w:rsid w:val="005D2AD6"/>
    <w:rsid w:val="005D2D89"/>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18"/>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BD6"/>
    <w:rsid w:val="00612172"/>
    <w:rsid w:val="0061226D"/>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43B"/>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2256"/>
    <w:rsid w:val="006622C1"/>
    <w:rsid w:val="00662323"/>
    <w:rsid w:val="00662623"/>
    <w:rsid w:val="0066270D"/>
    <w:rsid w:val="006627C5"/>
    <w:rsid w:val="00662A63"/>
    <w:rsid w:val="00662D44"/>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8F3"/>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D63"/>
    <w:rsid w:val="006E4F12"/>
    <w:rsid w:val="006E551F"/>
    <w:rsid w:val="006E6188"/>
    <w:rsid w:val="006E61F3"/>
    <w:rsid w:val="006E66F2"/>
    <w:rsid w:val="006E6F2F"/>
    <w:rsid w:val="006E73CF"/>
    <w:rsid w:val="006E75B7"/>
    <w:rsid w:val="006E79ED"/>
    <w:rsid w:val="006F024D"/>
    <w:rsid w:val="006F02FB"/>
    <w:rsid w:val="006F034D"/>
    <w:rsid w:val="006F0987"/>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93"/>
    <w:rsid w:val="007126BA"/>
    <w:rsid w:val="007129C3"/>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4EA"/>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CB9"/>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EC8"/>
    <w:rsid w:val="008B2F2D"/>
    <w:rsid w:val="008B304A"/>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3B90"/>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6003E"/>
    <w:rsid w:val="00A6045E"/>
    <w:rsid w:val="00A613F4"/>
    <w:rsid w:val="00A618F7"/>
    <w:rsid w:val="00A61A4F"/>
    <w:rsid w:val="00A61EFF"/>
    <w:rsid w:val="00A61F5E"/>
    <w:rsid w:val="00A620F6"/>
    <w:rsid w:val="00A62759"/>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182"/>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92"/>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5F0F"/>
    <w:rsid w:val="00B060F4"/>
    <w:rsid w:val="00B067CA"/>
    <w:rsid w:val="00B068BB"/>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25"/>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5042"/>
    <w:rsid w:val="00BD5C52"/>
    <w:rsid w:val="00BD5D36"/>
    <w:rsid w:val="00BD5FAB"/>
    <w:rsid w:val="00BD62C4"/>
    <w:rsid w:val="00BD62C8"/>
    <w:rsid w:val="00BD64F5"/>
    <w:rsid w:val="00BD727E"/>
    <w:rsid w:val="00BD7466"/>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2126"/>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415"/>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1DC0"/>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17"/>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88D"/>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734"/>
    <w:rsid w:val="00EE6825"/>
    <w:rsid w:val="00EE69C6"/>
    <w:rsid w:val="00EE6B80"/>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DE"/>
    <w:rsid w:val="00EF1C60"/>
    <w:rsid w:val="00EF1F7E"/>
    <w:rsid w:val="00EF21AC"/>
    <w:rsid w:val="00EF2828"/>
    <w:rsid w:val="00EF295D"/>
    <w:rsid w:val="00EF29A6"/>
    <w:rsid w:val="00EF2B06"/>
    <w:rsid w:val="00EF2E95"/>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C65"/>
    <w:rsid w:val="00F45CF6"/>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A0"/>
    <w:rsid w:val="00F56763"/>
    <w:rsid w:val="00F56A33"/>
    <w:rsid w:val="00F56F75"/>
    <w:rsid w:val="00F56FFE"/>
    <w:rsid w:val="00F57798"/>
    <w:rsid w:val="00F5787C"/>
    <w:rsid w:val="00F57A93"/>
    <w:rsid w:val="00F57DD6"/>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735284FE-EA5B-4ABE-940A-872094D49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673960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61596">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714</Words>
  <Characters>4070</Characters>
  <Application>Microsoft Office Word</Application>
  <DocSecurity>0</DocSecurity>
  <Lines>33</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kurita</cp:lastModifiedBy>
  <cp:revision>4</cp:revision>
  <cp:lastPrinted>2017-08-09T04:40:00Z</cp:lastPrinted>
  <dcterms:created xsi:type="dcterms:W3CDTF">2021-01-14T07:32:00Z</dcterms:created>
  <dcterms:modified xsi:type="dcterms:W3CDTF">2021-01-18T04:35:00Z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